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F2EAF">
      <w:pPr>
        <w:spacing w:line="500" w:lineRule="exact"/>
        <w:jc w:val="left"/>
        <w:rPr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eastAsia="zh-CN"/>
        </w:rPr>
        <w:t>附件</w:t>
      </w:r>
      <w:r>
        <w:rPr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 w:eastAsia="zh-CN"/>
        </w:rPr>
        <w:t>2-2</w:t>
      </w:r>
    </w:p>
    <w:p w14:paraId="711E35E2">
      <w:pPr>
        <w:pStyle w:val="2"/>
        <w:bidi w:val="0"/>
        <w:jc w:val="center"/>
        <w:rPr>
          <w:rFonts w:hint="eastAsia" w:ascii="CESI仿宋-GB13000" w:hAnsi="CESI仿宋-GB13000" w:eastAsia="CESI仿宋-GB13000" w:cs="CESI仿宋-GB13000"/>
          <w:b w:val="0"/>
          <w:bCs w:val="0"/>
          <w:color w:val="000000"/>
          <w:szCs w:val="32"/>
        </w:rPr>
      </w:pPr>
      <w:r>
        <w:rPr>
          <w:rFonts w:hint="eastAsia"/>
        </w:rPr>
        <w:t>关于提供</w:t>
      </w:r>
      <w:r>
        <w:rPr>
          <w:rFonts w:hint="eastAsia"/>
          <w:u w:val="single"/>
          <w:lang w:eastAsia="zh-CN"/>
        </w:rPr>
        <w:t>（住宅小区名称）</w:t>
      </w:r>
      <w:r>
        <w:rPr>
          <w:rFonts w:hint="eastAsia"/>
          <w:u w:val="none"/>
          <w:lang w:val="en-US" w:eastAsia="zh-CN"/>
        </w:rPr>
        <w:t>项目</w:t>
      </w:r>
      <w:r>
        <w:rPr>
          <w:rFonts w:hint="eastAsia"/>
        </w:rPr>
        <w:t>商住小区物业管理区域情况的</w:t>
      </w:r>
      <w:r>
        <w:rPr>
          <w:rFonts w:hint="eastAsia"/>
          <w:lang w:eastAsia="zh-CN"/>
        </w:rPr>
        <w:t>复</w:t>
      </w:r>
      <w:r>
        <w:rPr>
          <w:rFonts w:hint="eastAsia"/>
        </w:rPr>
        <w:t>函</w:t>
      </w:r>
    </w:p>
    <w:p w14:paraId="5F5D195F">
      <w:pPr>
        <w:spacing w:line="500" w:lineRule="exact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>（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>部门名称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>）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：</w:t>
      </w:r>
    </w:p>
    <w:p w14:paraId="3D4B0147">
      <w:pPr>
        <w:spacing w:line="500" w:lineRule="exact"/>
        <w:ind w:firstLine="64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为了协助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none"/>
          <w:lang w:val="en-US"/>
        </w:rPr>
        <w:t>项目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商住小区的业主成立业主大会选举首届业主委员会，特向贵单位提供物业管理区域的情况：</w:t>
      </w:r>
    </w:p>
    <w:p w14:paraId="343C7D5D">
      <w:pPr>
        <w:spacing w:line="500" w:lineRule="exact"/>
        <w:ind w:firstLine="64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 xml:space="preserve">一、本物业座落位置: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镇（街道）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路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号。占地面积: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平方米，总建筑面积：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平方米。</w:t>
      </w:r>
    </w:p>
    <w:p w14:paraId="6350B94F">
      <w:pPr>
        <w:spacing w:line="500" w:lineRule="exact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 xml:space="preserve">    二、物业管理区域四至为：东至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none"/>
        </w:rPr>
        <w:t>；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南至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；西至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；北至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。</w:t>
      </w:r>
    </w:p>
    <w:p w14:paraId="6294B09A">
      <w:pPr>
        <w:spacing w:line="500" w:lineRule="exact"/>
        <w:ind w:firstLine="64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三、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该物业项目建筑物总面积（即专有部分面积之和）：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平方米，其中住宅专有部分面积：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平方米；商业专有部分面积：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平方米；产权车位（车库）专有部分面积：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平方米。</w:t>
      </w:r>
    </w:p>
    <w:p w14:paraId="10E16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四、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该物业项目已交付使用的建筑物总面积（即已交付使用专有部分面积之和）：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平方米、业主人数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人，交付占比：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lang w:val="en-US"/>
        </w:rPr>
        <w:t>%；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其中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已交付使用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住宅专有部分面积：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平方米、业主人数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人；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已交付使用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商业专有部分面积：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  <w:lang w:val="en-US"/>
        </w:rPr>
        <w:t xml:space="preserve">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平方米、业主人数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人；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已交付使用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产权车位（车库）专有部分面积：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平方米、业主人数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人。</w:t>
      </w:r>
    </w:p>
    <w:p w14:paraId="01F08714">
      <w:pPr>
        <w:spacing w:line="500" w:lineRule="exact"/>
        <w:ind w:firstLine="64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none"/>
          <w:lang w:val="en-US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lang w:val="en-US"/>
        </w:rPr>
        <w:t>五、已交付使用的物业建筑面积占物业管理区域建筑面积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none"/>
          <w:lang w:val="en-US"/>
        </w:rPr>
        <w:t>%。</w:t>
      </w:r>
    </w:p>
    <w:p w14:paraId="2C0E7797">
      <w:pPr>
        <w:spacing w:line="500" w:lineRule="exact"/>
        <w:ind w:firstLine="64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none"/>
          <w:lang w:val="en-US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none"/>
          <w:lang w:val="en-US"/>
        </w:rPr>
        <w:t>六、其他情况（详见附件）。</w:t>
      </w:r>
    </w:p>
    <w:p w14:paraId="6F0F2DE7">
      <w:pPr>
        <w:spacing w:line="500" w:lineRule="exact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 xml:space="preserve">                     </w:t>
      </w:r>
    </w:p>
    <w:p w14:paraId="05D5102D">
      <w:pPr>
        <w:wordWrap w:val="0"/>
        <w:spacing w:line="500" w:lineRule="exact"/>
        <w:ind w:firstLine="640" w:firstLineChars="200"/>
        <w:jc w:val="righ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 xml:space="preserve">  </w:t>
      </w:r>
    </w:p>
    <w:p w14:paraId="57FA5E5B"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000000"/>
          <w:sz w:val="32"/>
          <w:szCs w:val="32"/>
          <w:u w:val="none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规划报建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总平面规划图复印件</w:t>
      </w:r>
    </w:p>
    <w:p w14:paraId="2249999E">
      <w:pPr>
        <w:numPr>
          <w:ilvl w:val="0"/>
          <w:numId w:val="0"/>
        </w:numPr>
        <w:ind w:firstLine="960" w:firstLineChars="300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000000"/>
          <w:sz w:val="32"/>
          <w:szCs w:val="32"/>
          <w:u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管理区域业主清册</w:t>
      </w:r>
    </w:p>
    <w:p w14:paraId="35DD3531">
      <w:pPr>
        <w:wordWrap/>
        <w:spacing w:line="500" w:lineRule="exact"/>
        <w:jc w:val="both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</w:p>
    <w:p w14:paraId="72345088">
      <w:pPr>
        <w:wordWrap w:val="0"/>
        <w:spacing w:line="500" w:lineRule="exact"/>
        <w:ind w:firstLine="640" w:firstLineChars="200"/>
        <w:jc w:val="right"/>
        <w:rPr>
          <w:rStyle w:val="6"/>
          <w:rFonts w:hint="default" w:ascii="CESI仿宋-GB13000" w:hAnsi="CESI仿宋-GB13000" w:eastAsia="CESI仿宋-GB13000" w:cs="CESI仿宋-GB13000"/>
          <w:b w:val="0"/>
          <w:sz w:val="32"/>
          <w:szCs w:val="32"/>
          <w:lang w:val="en-US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 xml:space="preserve">                              公司（盖章）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lang w:val="en-US"/>
        </w:rPr>
        <w:t xml:space="preserve">  </w:t>
      </w:r>
    </w:p>
    <w:p w14:paraId="57D9C7EA">
      <w:pPr>
        <w:spacing w:line="500" w:lineRule="exact"/>
        <w:jc w:val="righ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 xml:space="preserve">                          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年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月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u w:val="single"/>
        </w:rPr>
        <w:t xml:space="preserve">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日</w:t>
      </w:r>
    </w:p>
    <w:p w14:paraId="4D2BCBAE">
      <w:pPr>
        <w:spacing w:line="500" w:lineRule="exact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</w:p>
    <w:p w14:paraId="3CB1E86B">
      <w:pPr>
        <w:spacing w:line="500" w:lineRule="exact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</w:p>
    <w:p w14:paraId="56E61D5C">
      <w:pPr>
        <w:spacing w:line="500" w:lineRule="exact"/>
        <w:ind w:firstLine="320" w:firstLineChars="100"/>
        <w:jc w:val="center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联系人和电话：（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  <w:lang w:val="en-US"/>
        </w:rPr>
        <w:t xml:space="preserve">          ；          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）</w:t>
      </w:r>
    </w:p>
    <w:p w14:paraId="2EA154EC">
      <w:pPr>
        <w:spacing w:line="500" w:lineRule="exact"/>
        <w:ind w:firstLine="320" w:firstLineChars="100"/>
        <w:jc w:val="center"/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</w:pPr>
    </w:p>
    <w:p w14:paraId="2FB898E3">
      <w:pPr>
        <w:spacing w:line="500" w:lineRule="exact"/>
        <w:ind w:firstLine="280" w:firstLineChars="1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备注：</w:t>
      </w:r>
    </w:p>
    <w:p w14:paraId="126EEE89">
      <w:pPr>
        <w:spacing w:line="500" w:lineRule="exact"/>
        <w:ind w:firstLine="56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  <w:lang w:val="en-US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根据《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  <w:t>中华人民共和国民法典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》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  <w:t>及《物业管理条例》等法律法规规定，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面积和业主人数按照下列方式确定：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  <w:lang w:val="en-US"/>
        </w:rPr>
        <w:t xml:space="preserve">   </w:t>
      </w:r>
    </w:p>
    <w:p w14:paraId="2A7E07CD">
      <w:pPr>
        <w:numPr>
          <w:ilvl w:val="0"/>
          <w:numId w:val="0"/>
        </w:numPr>
        <w:spacing w:line="500" w:lineRule="exact"/>
        <w:ind w:left="0" w:leftChars="0" w:firstLine="56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（一）专有部分面积，按照不动产登记簿记载的面积计算；尚未进行物权登记的，暂按测绘机构的实测面积计算；尚未进行实测的，暂按房屋买卖合同记载的面积计算。建筑物总面积，按照前项的统计总和计算。</w:t>
      </w:r>
    </w:p>
    <w:p w14:paraId="45C7B42E">
      <w:pPr>
        <w:numPr>
          <w:ilvl w:val="0"/>
          <w:numId w:val="0"/>
        </w:numPr>
        <w:spacing w:line="500" w:lineRule="exact"/>
        <w:ind w:left="0" w:leftChars="0" w:firstLine="56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（二）业主人数，建设单位已经出售的专有部分的业主人数，一户按一人计算；建设单位尚未出售和虽已出售但尚未交付的部分，以及同一买受人拥有一个以上专有部分的，按一人计算。总人数，按照两者之和计算。</w:t>
      </w:r>
    </w:p>
    <w:p w14:paraId="6F22E022">
      <w:pPr>
        <w:numPr>
          <w:ilvl w:val="0"/>
          <w:numId w:val="0"/>
        </w:numPr>
        <w:spacing w:line="500" w:lineRule="exact"/>
        <w:ind w:left="0" w:leftChars="0" w:firstLine="560" w:firstLineChars="200"/>
        <w:jc w:val="left"/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</w:pP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（三）一个专有部分有两个以上所有</w:t>
      </w:r>
      <w:bookmarkStart w:id="0" w:name="_GoBack"/>
      <w:bookmarkEnd w:id="0"/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权人的，应当推选一人行使表决权，但共有人所代表的业主人数为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  <w:lang w:val="en-US"/>
        </w:rPr>
        <w:t>1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28"/>
          <w:szCs w:val="28"/>
        </w:rPr>
        <w:t>人。</w:t>
      </w:r>
    </w:p>
    <w:sectPr>
      <w:footerReference r:id="rId3" w:type="default"/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11DB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lMzc5NWY4ZWFkNDk5NDE3NjZkYTlkNTIzMDJmOTUifQ=="/>
  </w:docVars>
  <w:rsids>
    <w:rsidRoot w:val="15B4261D"/>
    <w:rsid w:val="002120DE"/>
    <w:rsid w:val="0B2345F9"/>
    <w:rsid w:val="11EA0BA9"/>
    <w:rsid w:val="15B4261D"/>
    <w:rsid w:val="15F10CA3"/>
    <w:rsid w:val="185A4E40"/>
    <w:rsid w:val="1EBD4C85"/>
    <w:rsid w:val="21DB1441"/>
    <w:rsid w:val="29C746DF"/>
    <w:rsid w:val="29EB344E"/>
    <w:rsid w:val="2C355771"/>
    <w:rsid w:val="2C707FBA"/>
    <w:rsid w:val="2DF03400"/>
    <w:rsid w:val="2F3D505E"/>
    <w:rsid w:val="32992B50"/>
    <w:rsid w:val="3B77194C"/>
    <w:rsid w:val="3C5A4791"/>
    <w:rsid w:val="3C8719E2"/>
    <w:rsid w:val="3F21087C"/>
    <w:rsid w:val="4281717E"/>
    <w:rsid w:val="45061BB0"/>
    <w:rsid w:val="4D294F93"/>
    <w:rsid w:val="4D5D1DCB"/>
    <w:rsid w:val="595838A0"/>
    <w:rsid w:val="5AB44DE3"/>
    <w:rsid w:val="5C4E67C5"/>
    <w:rsid w:val="5D8D1488"/>
    <w:rsid w:val="62AC41DF"/>
    <w:rsid w:val="63761947"/>
    <w:rsid w:val="68CA37E1"/>
    <w:rsid w:val="693823B9"/>
    <w:rsid w:val="73907CD6"/>
    <w:rsid w:val="7553A0BD"/>
    <w:rsid w:val="7BFF0F5A"/>
    <w:rsid w:val="7D6F51C7"/>
    <w:rsid w:val="7E223E68"/>
    <w:rsid w:val="7E3411B6"/>
    <w:rsid w:val="F5D514AC"/>
    <w:rsid w:val="FCFD8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2020-06-03T13:02:00Z</dcterms:created>
  <dc:creator>小仲仲</dc:creator>
  <cp:lastModifiedBy>user</cp:lastModifiedBy>
  <cp:lastPrinted>2020-06-03T15:39:00Z</cp:lastPrinted>
  <dcterms:modified xsi:type="dcterms:W3CDTF">2025-10-10T16:10:10Z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049DBF5FC43B943AC2A7D468E7F295F2_42</vt:lpwstr>
  </property>
</Properties>
</file>