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15887">
      <w:pPr>
        <w:spacing w:line="360" w:lineRule="auto"/>
        <w:jc w:val="center"/>
        <w:rPr>
          <w:rFonts w:hint="eastAsia" w:ascii="宋体" w:hAnsi="宋体" w:eastAsia="宋体"/>
          <w:b w:val="0"/>
          <w:bCs/>
          <w:sz w:val="140"/>
          <w:szCs w:val="140"/>
          <w:lang w:val="en-US" w:eastAsia="zh-CN" w:bidi="ar"/>
        </w:rPr>
      </w:pPr>
    </w:p>
    <w:p w14:paraId="26961208">
      <w:pPr>
        <w:spacing w:line="360" w:lineRule="auto"/>
        <w:jc w:val="center"/>
        <w:rPr>
          <w:rFonts w:hint="eastAsia" w:ascii="宋体" w:hAnsi="宋体" w:eastAsia="宋体"/>
          <w:b w:val="0"/>
          <w:bCs/>
          <w:sz w:val="32"/>
          <w:szCs w:val="32"/>
          <w:lang w:val="en-US" w:eastAsia="zh-CN" w:bidi="ar"/>
        </w:rPr>
      </w:pPr>
      <w:r>
        <w:rPr>
          <w:rFonts w:hint="eastAsia" w:ascii="宋体" w:hAnsi="宋体" w:eastAsia="宋体"/>
          <w:b w:val="0"/>
          <w:bCs/>
          <w:sz w:val="32"/>
          <w:szCs w:val="32"/>
          <w:lang w:val="en-US" w:eastAsia="zh-CN" w:bidi="ar"/>
        </w:rPr>
        <w:t>中物协字[202</w:t>
      </w:r>
      <w:r>
        <w:rPr>
          <w:rFonts w:hint="eastAsia" w:ascii="宋体" w:hAnsi="宋体"/>
          <w:b w:val="0"/>
          <w:bCs/>
          <w:sz w:val="32"/>
          <w:szCs w:val="32"/>
          <w:lang w:val="en-US" w:eastAsia="zh-CN" w:bidi="ar"/>
        </w:rPr>
        <w:t>6</w:t>
      </w:r>
      <w:r>
        <w:rPr>
          <w:rFonts w:hint="eastAsia" w:ascii="宋体" w:hAnsi="宋体" w:eastAsia="宋体"/>
          <w:b w:val="0"/>
          <w:bCs/>
          <w:sz w:val="32"/>
          <w:szCs w:val="32"/>
          <w:lang w:val="en-US" w:eastAsia="zh-CN" w:bidi="ar"/>
        </w:rPr>
        <w:t>]</w:t>
      </w:r>
      <w:r>
        <w:rPr>
          <w:rFonts w:hint="default" w:ascii="宋体" w:hAnsi="宋体"/>
          <w:b w:val="0"/>
          <w:bCs/>
          <w:sz w:val="32"/>
          <w:szCs w:val="32"/>
          <w:lang w:val="en-US" w:eastAsia="zh-CN" w:bidi="ar"/>
        </w:rPr>
        <w:t>16</w:t>
      </w:r>
      <w:r>
        <w:rPr>
          <w:rFonts w:hint="eastAsia" w:ascii="宋体" w:hAnsi="宋体" w:eastAsia="宋体"/>
          <w:b w:val="0"/>
          <w:bCs/>
          <w:sz w:val="32"/>
          <w:szCs w:val="32"/>
          <w:lang w:val="en-US" w:eastAsia="zh-CN" w:bidi="ar"/>
        </w:rPr>
        <w:t>号</w:t>
      </w:r>
    </w:p>
    <w:p w14:paraId="465514C6">
      <w:pPr>
        <w:spacing w:line="360" w:lineRule="auto"/>
        <w:jc w:val="center"/>
        <w:rPr>
          <w:rFonts w:hint="eastAsia" w:ascii="宋体" w:hAnsi="宋体" w:eastAsia="宋体"/>
          <w:b w:val="0"/>
          <w:bCs/>
          <w:sz w:val="32"/>
          <w:szCs w:val="32"/>
          <w:lang w:val="en-US" w:eastAsia="zh-CN" w:bidi="ar"/>
        </w:rPr>
      </w:pPr>
    </w:p>
    <w:p w14:paraId="088CA82D">
      <w:pPr>
        <w:spacing w:line="360" w:lineRule="auto"/>
        <w:jc w:val="center"/>
        <w:rPr>
          <w:rFonts w:hint="eastAsia" w:ascii="宋体" w:hAnsi="宋体"/>
          <w:b/>
          <w:sz w:val="44"/>
          <w:szCs w:val="44"/>
          <w:lang w:eastAsia="zh-CN" w:bidi="ar"/>
        </w:rPr>
      </w:pPr>
      <w:r>
        <w:rPr>
          <w:rFonts w:hint="eastAsia" w:ascii="宋体" w:hAnsi="宋体"/>
          <w:b/>
          <w:sz w:val="44"/>
          <w:szCs w:val="44"/>
          <w:lang w:bidi="ar"/>
        </w:rPr>
        <w:t>关于</w:t>
      </w:r>
      <w:r>
        <w:rPr>
          <w:rFonts w:hint="eastAsia" w:ascii="宋体" w:hAnsi="宋体"/>
          <w:b/>
          <w:sz w:val="44"/>
          <w:szCs w:val="44"/>
          <w:lang w:eastAsia="zh-CN" w:bidi="ar"/>
        </w:rPr>
        <w:t>消防设施操作员考核标准调整</w:t>
      </w:r>
    </w:p>
    <w:p w14:paraId="239187F2">
      <w:pPr>
        <w:spacing w:line="360" w:lineRule="auto"/>
        <w:jc w:val="center"/>
        <w:rPr>
          <w:rFonts w:hint="eastAsia" w:ascii="宋体" w:hAnsi="宋体"/>
          <w:b/>
          <w:sz w:val="44"/>
          <w:szCs w:val="44"/>
          <w:lang w:bidi="ar"/>
        </w:rPr>
      </w:pPr>
      <w:r>
        <w:rPr>
          <w:rFonts w:hint="eastAsia" w:ascii="宋体" w:hAnsi="宋体"/>
          <w:b/>
          <w:sz w:val="44"/>
          <w:szCs w:val="44"/>
          <w:lang w:eastAsia="zh-CN" w:bidi="ar"/>
        </w:rPr>
        <w:t>及培训安排的通知</w:t>
      </w:r>
    </w:p>
    <w:p w14:paraId="66CB72A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p>
    <w:p w14:paraId="707713A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rPr>
      </w:pPr>
      <w:r>
        <w:rPr>
          <w:rFonts w:hint="eastAsia" w:ascii="仿宋" w:hAnsi="仿宋" w:eastAsia="仿宋" w:cs="仿宋"/>
          <w:sz w:val="30"/>
          <w:szCs w:val="30"/>
        </w:rPr>
        <w:t>各物业服务企业</w:t>
      </w:r>
      <w:r>
        <w:rPr>
          <w:rFonts w:hint="eastAsia" w:ascii="仿宋" w:hAnsi="仿宋" w:eastAsia="仿宋" w:cs="仿宋"/>
          <w:sz w:val="30"/>
          <w:szCs w:val="30"/>
          <w:lang w:eastAsia="zh-CN"/>
        </w:rPr>
        <w:t>、相关企业负责人</w:t>
      </w:r>
      <w:r>
        <w:rPr>
          <w:rFonts w:hint="eastAsia" w:ascii="仿宋" w:hAnsi="仿宋" w:eastAsia="仿宋" w:cs="仿宋"/>
          <w:sz w:val="30"/>
          <w:szCs w:val="30"/>
        </w:rPr>
        <w:t>：</w:t>
      </w:r>
    </w:p>
    <w:p w14:paraId="1E5745C4">
      <w:pPr>
        <w:keepNext w:val="0"/>
        <w:keepLines w:val="0"/>
        <w:pageBreakBefore w:val="0"/>
        <w:widowControl w:val="0"/>
        <w:kinsoku/>
        <w:wordWrap/>
        <w:overflowPunct/>
        <w:topLinePunct w:val="0"/>
        <w:autoSpaceDE/>
        <w:autoSpaceDN/>
        <w:bidi w:val="0"/>
        <w:adjustRightInd/>
        <w:snapToGrid/>
        <w:spacing w:line="500" w:lineRule="exact"/>
        <w:ind w:firstLine="607"/>
        <w:textAlignment w:val="auto"/>
        <w:rPr>
          <w:rFonts w:hint="eastAsia" w:ascii="仿宋" w:hAnsi="仿宋" w:eastAsia="仿宋" w:cs="仿宋"/>
          <w:b/>
          <w:bCs/>
          <w:color w:val="auto"/>
          <w:sz w:val="30"/>
          <w:szCs w:val="30"/>
          <w:lang w:val="en-US" w:eastAsia="zh-CN"/>
        </w:rPr>
      </w:pPr>
      <w:r>
        <w:rPr>
          <w:rFonts w:hint="eastAsia" w:ascii="仿宋" w:hAnsi="仿宋" w:eastAsia="仿宋" w:cs="仿宋"/>
          <w:sz w:val="30"/>
          <w:szCs w:val="30"/>
        </w:rPr>
        <w:t>《消防设施操作员国家职业标准(2026年版）》</w:t>
      </w:r>
      <w:r>
        <w:rPr>
          <w:rFonts w:hint="eastAsia" w:ascii="仿宋" w:hAnsi="仿宋" w:eastAsia="仿宋" w:cs="仿宋"/>
          <w:sz w:val="30"/>
          <w:szCs w:val="30"/>
          <w:lang w:eastAsia="zh-CN"/>
        </w:rPr>
        <w:t>将</w:t>
      </w:r>
      <w:r>
        <w:rPr>
          <w:rFonts w:hint="eastAsia" w:ascii="仿宋" w:hAnsi="仿宋" w:eastAsia="仿宋" w:cs="仿宋"/>
          <w:sz w:val="30"/>
          <w:szCs w:val="30"/>
        </w:rPr>
        <w:t>于2026年10月1日正式实施。为</w:t>
      </w:r>
      <w:r>
        <w:rPr>
          <w:rFonts w:hint="eastAsia" w:ascii="仿宋" w:hAnsi="仿宋" w:eastAsia="仿宋" w:cs="仿宋"/>
          <w:sz w:val="30"/>
          <w:szCs w:val="30"/>
          <w:lang w:val="en-US" w:eastAsia="zh-CN"/>
        </w:rPr>
        <w:t>使各单位及早应对新标准带来的影响，让</w:t>
      </w:r>
      <w:r>
        <w:rPr>
          <w:rFonts w:hint="eastAsia" w:ascii="仿宋" w:hAnsi="仿宋" w:eastAsia="仿宋" w:cs="仿宋"/>
          <w:sz w:val="30"/>
          <w:szCs w:val="30"/>
        </w:rPr>
        <w:t>各位学员</w:t>
      </w:r>
      <w:r>
        <w:rPr>
          <w:rFonts w:hint="eastAsia" w:ascii="仿宋" w:hAnsi="仿宋" w:eastAsia="仿宋" w:cs="仿宋"/>
          <w:sz w:val="30"/>
          <w:szCs w:val="30"/>
          <w:lang w:val="en-US" w:eastAsia="zh-CN"/>
        </w:rPr>
        <w:t>做好充分应考的准备</w:t>
      </w:r>
      <w:r>
        <w:rPr>
          <w:rFonts w:hint="eastAsia" w:ascii="仿宋" w:hAnsi="仿宋" w:eastAsia="仿宋" w:cs="仿宋"/>
          <w:sz w:val="30"/>
          <w:szCs w:val="30"/>
        </w:rPr>
        <w:t>，</w:t>
      </w:r>
      <w:r>
        <w:rPr>
          <w:rFonts w:hint="eastAsia" w:ascii="仿宋" w:hAnsi="仿宋" w:eastAsia="仿宋" w:cs="仿宋"/>
          <w:sz w:val="30"/>
          <w:szCs w:val="30"/>
          <w:lang w:val="en-US" w:eastAsia="zh-CN"/>
        </w:rPr>
        <w:t>提升职业技能，经研究，</w:t>
      </w:r>
      <w:r>
        <w:rPr>
          <w:rFonts w:hint="eastAsia" w:ascii="仿宋" w:hAnsi="仿宋" w:eastAsia="仿宋" w:cs="仿宋"/>
          <w:sz w:val="30"/>
          <w:szCs w:val="30"/>
        </w:rPr>
        <w:t>现协会</w:t>
      </w:r>
      <w:r>
        <w:rPr>
          <w:rFonts w:hint="eastAsia" w:ascii="仿宋" w:hAnsi="仿宋" w:eastAsia="仿宋" w:cs="仿宋"/>
          <w:sz w:val="30"/>
          <w:szCs w:val="30"/>
          <w:lang w:eastAsia="zh-CN"/>
        </w:rPr>
        <w:t>将继续举办第三期</w:t>
      </w:r>
      <w:r>
        <w:rPr>
          <w:rFonts w:hint="eastAsia" w:ascii="仿宋" w:hAnsi="仿宋" w:eastAsia="仿宋" w:cs="仿宋"/>
          <w:sz w:val="30"/>
          <w:szCs w:val="30"/>
        </w:rPr>
        <w:t>消防设施监控操作（中级）职业资格培训班</w:t>
      </w:r>
      <w:r>
        <w:rPr>
          <w:rFonts w:hint="eastAsia" w:ascii="仿宋" w:hAnsi="仿宋" w:eastAsia="仿宋" w:cs="仿宋"/>
          <w:sz w:val="30"/>
          <w:szCs w:val="30"/>
          <w:lang w:eastAsia="zh-CN"/>
        </w:rPr>
        <w:t>。</w:t>
      </w:r>
      <w:r>
        <w:rPr>
          <w:rFonts w:hint="eastAsia" w:ascii="仿宋" w:hAnsi="仿宋" w:eastAsia="仿宋" w:cs="仿宋"/>
          <w:b w:val="0"/>
          <w:bCs w:val="0"/>
          <w:color w:val="auto"/>
          <w:sz w:val="30"/>
          <w:szCs w:val="30"/>
          <w:lang w:val="en-US" w:eastAsia="zh-CN"/>
        </w:rPr>
        <w:t>请各物业服务企业认真评估安全风险及实际需求，组织相关人员积极报名参加。</w:t>
      </w:r>
      <w:r>
        <w:rPr>
          <w:rFonts w:hint="eastAsia" w:ascii="仿宋" w:hAnsi="仿宋" w:eastAsia="仿宋" w:cs="仿宋"/>
          <w:sz w:val="30"/>
          <w:szCs w:val="30"/>
          <w:lang w:eastAsia="zh-CN"/>
        </w:rPr>
        <w:t>现将</w:t>
      </w:r>
      <w:r>
        <w:rPr>
          <w:rFonts w:hint="eastAsia" w:ascii="仿宋" w:hAnsi="仿宋" w:eastAsia="仿宋" w:cs="仿宋"/>
          <w:sz w:val="30"/>
          <w:szCs w:val="30"/>
          <w:lang w:val="en-US" w:eastAsia="zh-CN"/>
        </w:rPr>
        <w:t>相关</w:t>
      </w:r>
      <w:r>
        <w:rPr>
          <w:rFonts w:hint="eastAsia" w:ascii="仿宋" w:hAnsi="仿宋" w:eastAsia="仿宋" w:cs="仿宋"/>
          <w:sz w:val="30"/>
          <w:szCs w:val="30"/>
        </w:rPr>
        <w:t>事</w:t>
      </w:r>
      <w:r>
        <w:rPr>
          <w:rFonts w:hint="eastAsia" w:ascii="仿宋" w:hAnsi="仿宋" w:eastAsia="仿宋" w:cs="仿宋"/>
          <w:sz w:val="30"/>
          <w:szCs w:val="30"/>
          <w:lang w:val="en-US" w:eastAsia="zh-CN"/>
        </w:rPr>
        <w:t>宜</w:t>
      </w:r>
      <w:r>
        <w:rPr>
          <w:rFonts w:hint="eastAsia" w:ascii="仿宋" w:hAnsi="仿宋" w:eastAsia="仿宋" w:cs="仿宋"/>
          <w:sz w:val="30"/>
          <w:szCs w:val="30"/>
        </w:rPr>
        <w:t xml:space="preserve">通知如下： </w:t>
      </w:r>
    </w:p>
    <w:p w14:paraId="62F2901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（一）培训对象</w:t>
      </w:r>
    </w:p>
    <w:p w14:paraId="66E0DC8D">
      <w:pPr>
        <w:keepNext w:val="0"/>
        <w:keepLines w:val="0"/>
        <w:pageBreakBefore w:val="0"/>
        <w:widowControl w:val="0"/>
        <w:kinsoku/>
        <w:wordWrap/>
        <w:overflowPunct/>
        <w:topLinePunct w:val="0"/>
        <w:autoSpaceDE/>
        <w:autoSpaceDN/>
        <w:bidi w:val="0"/>
        <w:adjustRightInd/>
        <w:snapToGrid/>
        <w:spacing w:line="520" w:lineRule="exact"/>
        <w:ind w:left="0" w:leftChars="0" w:firstLine="639" w:firstLineChars="213"/>
        <w:textAlignment w:val="auto"/>
        <w:rPr>
          <w:rFonts w:hint="eastAsia" w:ascii="仿宋" w:hAnsi="仿宋" w:eastAsia="仿宋" w:cs="仿宋"/>
          <w:sz w:val="30"/>
          <w:szCs w:val="30"/>
        </w:rPr>
      </w:pPr>
      <w:r>
        <w:rPr>
          <w:rFonts w:hint="eastAsia" w:ascii="仿宋" w:hAnsi="仿宋" w:eastAsia="仿宋" w:cs="仿宋"/>
          <w:sz w:val="30"/>
          <w:szCs w:val="30"/>
          <w:lang w:bidi="ar"/>
        </w:rPr>
        <w:t>物业服务行业从事</w:t>
      </w:r>
      <w:r>
        <w:rPr>
          <w:rFonts w:hint="eastAsia" w:ascii="仿宋" w:hAnsi="仿宋" w:eastAsia="仿宋" w:cs="仿宋"/>
          <w:sz w:val="30"/>
          <w:szCs w:val="30"/>
        </w:rPr>
        <w:t>消防控制室作业</w:t>
      </w:r>
      <w:r>
        <w:rPr>
          <w:rFonts w:hint="eastAsia" w:ascii="仿宋" w:hAnsi="仿宋" w:eastAsia="仿宋" w:cs="仿宋"/>
          <w:sz w:val="30"/>
          <w:szCs w:val="30"/>
          <w:lang w:val="en-US" w:eastAsia="zh-CN"/>
        </w:rPr>
        <w:t>的</w:t>
      </w:r>
      <w:r>
        <w:rPr>
          <w:rFonts w:hint="eastAsia" w:ascii="仿宋" w:hAnsi="仿宋" w:eastAsia="仿宋" w:cs="仿宋"/>
          <w:sz w:val="30"/>
          <w:szCs w:val="30"/>
        </w:rPr>
        <w:t>工作人员</w:t>
      </w:r>
      <w:r>
        <w:rPr>
          <w:rFonts w:hint="eastAsia" w:ascii="仿宋" w:hAnsi="仿宋" w:eastAsia="仿宋" w:cs="仿宋"/>
          <w:sz w:val="30"/>
          <w:szCs w:val="30"/>
          <w:lang w:eastAsia="zh-CN" w:bidi="ar"/>
        </w:rPr>
        <w:t>及</w:t>
      </w:r>
      <w:r>
        <w:rPr>
          <w:rFonts w:hint="eastAsia" w:ascii="仿宋" w:hAnsi="仿宋" w:eastAsia="仿宋" w:cs="仿宋"/>
          <w:sz w:val="30"/>
          <w:szCs w:val="30"/>
          <w:u w:val="none"/>
          <w:lang w:eastAsia="zh-CN" w:bidi="ar"/>
        </w:rPr>
        <w:t>有志考取该职业资格证书的物业从业</w:t>
      </w:r>
      <w:r>
        <w:rPr>
          <w:rFonts w:hint="eastAsia" w:ascii="仿宋" w:hAnsi="仿宋" w:eastAsia="仿宋" w:cs="仿宋"/>
          <w:sz w:val="30"/>
          <w:szCs w:val="30"/>
          <w:lang w:bidi="ar"/>
        </w:rPr>
        <w:t>人员。</w:t>
      </w:r>
    </w:p>
    <w:p w14:paraId="1369C223">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419" w:firstLineChars="139"/>
        <w:textAlignment w:val="auto"/>
        <w:rPr>
          <w:rFonts w:hint="eastAsia" w:ascii="仿宋" w:hAnsi="仿宋" w:eastAsia="仿宋" w:cs="仿宋"/>
          <w:b/>
          <w:bCs/>
          <w:sz w:val="30"/>
          <w:szCs w:val="30"/>
          <w:lang w:eastAsia="zh-CN" w:bidi="ar"/>
        </w:rPr>
      </w:pPr>
      <w:r>
        <w:rPr>
          <w:rFonts w:hint="eastAsia" w:ascii="仿宋" w:hAnsi="仿宋" w:eastAsia="仿宋" w:cs="仿宋"/>
          <w:b/>
          <w:bCs/>
          <w:sz w:val="30"/>
          <w:szCs w:val="30"/>
          <w:lang w:eastAsia="zh-CN" w:bidi="ar"/>
        </w:rPr>
        <w:t>开班条件</w:t>
      </w:r>
    </w:p>
    <w:p w14:paraId="6DBE11C1">
      <w:pPr>
        <w:pStyle w:val="10"/>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sz w:val="30"/>
          <w:szCs w:val="30"/>
          <w:lang w:val="en-US" w:eastAsia="zh-CN" w:bidi="ar"/>
        </w:rPr>
      </w:pPr>
      <w:r>
        <w:rPr>
          <w:rFonts w:hint="eastAsia" w:ascii="仿宋" w:hAnsi="仿宋" w:eastAsia="仿宋" w:cs="仿宋"/>
          <w:sz w:val="30"/>
          <w:szCs w:val="30"/>
          <w:lang w:eastAsia="zh-CN" w:bidi="ar"/>
        </w:rPr>
        <w:t>报名人数达</w:t>
      </w:r>
      <w:r>
        <w:rPr>
          <w:rFonts w:hint="eastAsia" w:ascii="仿宋" w:hAnsi="仿宋" w:eastAsia="仿宋" w:cs="仿宋"/>
          <w:sz w:val="30"/>
          <w:szCs w:val="30"/>
          <w:lang w:val="en-US" w:eastAsia="zh-CN" w:bidi="ar"/>
        </w:rPr>
        <w:t>20人以上即开班。</w:t>
      </w:r>
    </w:p>
    <w:p w14:paraId="3C795AD6">
      <w:pPr>
        <w:pStyle w:val="10"/>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01" w:firstLineChars="100"/>
        <w:textAlignment w:val="auto"/>
        <w:rPr>
          <w:rFonts w:hint="eastAsia" w:ascii="仿宋" w:hAnsi="仿宋" w:eastAsia="仿宋" w:cs="仿宋"/>
          <w:b/>
          <w:bCs/>
          <w:sz w:val="30"/>
          <w:szCs w:val="30"/>
        </w:rPr>
      </w:pPr>
      <w:r>
        <w:rPr>
          <w:rFonts w:hint="eastAsia" w:cs="仿宋"/>
          <w:b/>
          <w:bCs/>
          <w:sz w:val="30"/>
          <w:szCs w:val="30"/>
          <w:lang w:val="en-US" w:eastAsia="zh-CN"/>
        </w:rPr>
        <w:t>（三）</w:t>
      </w:r>
      <w:r>
        <w:rPr>
          <w:rFonts w:hint="eastAsia" w:ascii="仿宋" w:hAnsi="仿宋" w:eastAsia="仿宋" w:cs="仿宋"/>
          <w:b/>
          <w:bCs/>
          <w:sz w:val="30"/>
          <w:szCs w:val="30"/>
        </w:rPr>
        <w:t>报名条件</w:t>
      </w:r>
    </w:p>
    <w:p w14:paraId="576C45C8">
      <w:pPr>
        <w:pStyle w:val="10"/>
        <w:keepNext w:val="0"/>
        <w:keepLines w:val="0"/>
        <w:pageBreakBefore w:val="0"/>
        <w:widowControl w:val="0"/>
        <w:numPr>
          <w:ilvl w:val="0"/>
          <w:numId w:val="0"/>
        </w:numPr>
        <w:kinsoku/>
        <w:wordWrap/>
        <w:overflowPunct/>
        <w:topLinePunct w:val="0"/>
        <w:autoSpaceDE/>
        <w:autoSpaceDN/>
        <w:bidi w:val="0"/>
        <w:adjustRightInd/>
        <w:snapToGrid/>
        <w:spacing w:line="500" w:lineRule="exact"/>
        <w:ind w:left="699" w:leftChars="0"/>
        <w:textAlignment w:val="auto"/>
        <w:rPr>
          <w:rFonts w:hint="eastAsia" w:ascii="仿宋" w:hAnsi="仿宋" w:eastAsia="仿宋" w:cs="仿宋"/>
          <w:b/>
          <w:bCs/>
          <w:kern w:val="2"/>
          <w:sz w:val="30"/>
          <w:szCs w:val="30"/>
          <w:lang w:val="en-US" w:eastAsia="zh-CN" w:bidi="ar"/>
        </w:rPr>
      </w:pPr>
      <w:r>
        <w:rPr>
          <w:rFonts w:hint="eastAsia" w:ascii="仿宋" w:hAnsi="仿宋" w:eastAsia="仿宋" w:cs="仿宋"/>
          <w:b/>
          <w:bCs/>
          <w:kern w:val="2"/>
          <w:sz w:val="30"/>
          <w:szCs w:val="30"/>
          <w:lang w:val="en-US" w:eastAsia="zh-CN" w:bidi="ar"/>
        </w:rPr>
        <w:t>四级/中级工：（以下2-4项只需具备其中之一）</w:t>
      </w:r>
    </w:p>
    <w:p w14:paraId="39563270">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b w:val="0"/>
          <w:bCs w:val="0"/>
          <w:kern w:val="2"/>
          <w:sz w:val="30"/>
          <w:szCs w:val="30"/>
          <w:u w:val="none"/>
          <w:lang w:val="en-US" w:eastAsia="zh-CN" w:bidi="ar"/>
        </w:rPr>
        <w:t>　　</w:t>
      </w:r>
      <w:r>
        <w:rPr>
          <w:rFonts w:hint="eastAsia" w:ascii="仿宋" w:hAnsi="仿宋" w:eastAsia="仿宋" w:cs="仿宋"/>
          <w:b w:val="0"/>
          <w:bCs w:val="0"/>
          <w:kern w:val="2"/>
          <w:sz w:val="30"/>
          <w:szCs w:val="30"/>
          <w:u w:val="single"/>
          <w:lang w:val="en-US" w:eastAsia="zh-CN" w:bidi="ar"/>
        </w:rPr>
        <w:t>1、中专或高中及以上学历，年龄24-55周岁，男女不限（必要条件）；</w:t>
      </w:r>
    </w:p>
    <w:p w14:paraId="025E6CA3">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rPr>
      </w:pPr>
      <w:r>
        <w:rPr>
          <w:rFonts w:hint="eastAsia" w:ascii="仿宋" w:hAnsi="仿宋" w:eastAsia="仿宋" w:cs="仿宋"/>
          <w:sz w:val="30"/>
          <w:szCs w:val="30"/>
          <w:lang w:val="en-US" w:eastAsia="zh-CN" w:bidi="ar"/>
        </w:rPr>
        <w:t>　　2、</w:t>
      </w:r>
      <w:r>
        <w:rPr>
          <w:rFonts w:hint="eastAsia" w:ascii="仿宋" w:hAnsi="仿宋" w:eastAsia="仿宋" w:cs="仿宋"/>
          <w:sz w:val="30"/>
          <w:szCs w:val="30"/>
          <w:lang w:bidi="ar"/>
        </w:rPr>
        <w:t>取得本职业或相关职业五级/初级工职业资格(</w:t>
      </w:r>
      <w:r>
        <w:rPr>
          <w:rFonts w:hint="eastAsia" w:ascii="仿宋" w:hAnsi="仿宋" w:eastAsia="仿宋" w:cs="仿宋"/>
          <w:sz w:val="30"/>
          <w:szCs w:val="30"/>
          <w:lang w:eastAsia="zh-CN" w:bidi="ar"/>
        </w:rPr>
        <w:t>职业技能等级）证书后，</w:t>
      </w:r>
      <w:r>
        <w:rPr>
          <w:rFonts w:hint="eastAsia" w:ascii="仿宋" w:hAnsi="仿宋" w:eastAsia="仿宋" w:cs="仿宋"/>
          <w:sz w:val="30"/>
          <w:szCs w:val="30"/>
          <w:lang w:bidi="ar"/>
        </w:rPr>
        <w:t>累计从事本职业或相关职业</w:t>
      </w:r>
      <w:r>
        <w:rPr>
          <w:rFonts w:hint="eastAsia" w:ascii="仿宋" w:hAnsi="仿宋" w:eastAsia="仿宋" w:cs="仿宋"/>
          <w:color w:val="auto"/>
          <w:sz w:val="30"/>
          <w:szCs w:val="30"/>
          <w:lang w:bidi="ar"/>
        </w:rPr>
        <w:t>工作</w:t>
      </w:r>
      <w:r>
        <w:rPr>
          <w:rFonts w:hint="eastAsia" w:ascii="仿宋" w:hAnsi="仿宋" w:eastAsia="仿宋" w:cs="仿宋"/>
          <w:color w:val="auto"/>
          <w:sz w:val="30"/>
          <w:szCs w:val="30"/>
          <w:lang w:eastAsia="zh-CN" w:bidi="ar"/>
        </w:rPr>
        <w:t>３</w:t>
      </w:r>
      <w:r>
        <w:rPr>
          <w:rFonts w:hint="eastAsia" w:ascii="仿宋" w:hAnsi="仿宋" w:eastAsia="仿宋" w:cs="仿宋"/>
          <w:sz w:val="30"/>
          <w:szCs w:val="30"/>
          <w:lang w:bidi="ar"/>
        </w:rPr>
        <w:t>年(含)以上；</w:t>
      </w:r>
    </w:p>
    <w:p w14:paraId="3B52D16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bidi="ar"/>
        </w:rPr>
      </w:pPr>
      <w:r>
        <w:rPr>
          <w:rFonts w:hint="eastAsia" w:ascii="仿宋" w:hAnsi="仿宋" w:eastAsia="仿宋" w:cs="仿宋"/>
          <w:sz w:val="30"/>
          <w:szCs w:val="30"/>
          <w:lang w:val="en-US" w:eastAsia="zh-CN" w:bidi="ar"/>
        </w:rPr>
        <w:t>　　３、</w:t>
      </w:r>
      <w:r>
        <w:rPr>
          <w:rFonts w:hint="eastAsia" w:ascii="仿宋" w:hAnsi="仿宋" w:eastAsia="仿宋" w:cs="仿宋"/>
          <w:sz w:val="30"/>
          <w:szCs w:val="30"/>
          <w:lang w:bidi="ar"/>
        </w:rPr>
        <w:t>累计从事本职业或相关职业工作</w:t>
      </w:r>
      <w:r>
        <w:rPr>
          <w:rFonts w:hint="eastAsia" w:ascii="仿宋" w:hAnsi="仿宋" w:eastAsia="仿宋" w:cs="仿宋"/>
          <w:color w:val="000000"/>
          <w:sz w:val="30"/>
          <w:szCs w:val="30"/>
          <w:lang w:val="en-US" w:eastAsia="zh-CN" w:bidi="ar"/>
        </w:rPr>
        <w:t>5</w:t>
      </w:r>
      <w:r>
        <w:rPr>
          <w:rFonts w:hint="eastAsia" w:ascii="仿宋" w:hAnsi="仿宋" w:eastAsia="仿宋" w:cs="仿宋"/>
          <w:color w:val="000000"/>
          <w:sz w:val="30"/>
          <w:szCs w:val="30"/>
          <w:lang w:bidi="ar"/>
        </w:rPr>
        <w:t>年</w:t>
      </w:r>
      <w:r>
        <w:rPr>
          <w:rFonts w:hint="eastAsia" w:ascii="仿宋" w:hAnsi="仿宋" w:eastAsia="仿宋" w:cs="仿宋"/>
          <w:sz w:val="30"/>
          <w:szCs w:val="30"/>
          <w:lang w:bidi="ar"/>
        </w:rPr>
        <w:t>(含)以上；</w:t>
      </w:r>
    </w:p>
    <w:p w14:paraId="0A4EC7E0">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 w:hAnsi="仿宋" w:eastAsia="仿宋" w:cs="仿宋"/>
          <w:sz w:val="30"/>
          <w:szCs w:val="30"/>
          <w:lang w:bidi="ar"/>
        </w:rPr>
      </w:pPr>
      <w:r>
        <w:rPr>
          <w:rFonts w:hint="eastAsia" w:ascii="仿宋" w:hAnsi="仿宋" w:eastAsia="仿宋" w:cs="仿宋"/>
          <w:sz w:val="30"/>
          <w:szCs w:val="30"/>
          <w:lang w:val="en-US" w:eastAsia="zh-CN" w:bidi="ar"/>
        </w:rPr>
        <w:t>　　４、</w:t>
      </w:r>
      <w:r>
        <w:rPr>
          <w:rFonts w:hint="eastAsia" w:ascii="仿宋" w:hAnsi="仿宋" w:eastAsia="仿宋" w:cs="仿宋"/>
          <w:sz w:val="30"/>
          <w:szCs w:val="30"/>
          <w:lang w:bidi="ar"/>
        </w:rPr>
        <w:t>取得技工学校本专业或相关专业毕业证书(含</w:t>
      </w:r>
      <w:r>
        <w:rPr>
          <w:rFonts w:hint="eastAsia" w:ascii="仿宋" w:hAnsi="仿宋" w:eastAsia="仿宋" w:cs="仿宋"/>
          <w:sz w:val="30"/>
          <w:szCs w:val="30"/>
          <w:lang w:eastAsia="zh-CN" w:bidi="ar"/>
        </w:rPr>
        <w:t>在读应届毕业生</w:t>
      </w:r>
      <w:r>
        <w:rPr>
          <w:rFonts w:hint="eastAsia" w:ascii="仿宋" w:hAnsi="仿宋" w:eastAsia="仿宋" w:cs="仿宋"/>
          <w:sz w:val="30"/>
          <w:szCs w:val="30"/>
          <w:lang w:bidi="ar"/>
        </w:rPr>
        <w:t>)</w:t>
      </w:r>
      <w:r>
        <w:rPr>
          <w:rFonts w:hint="eastAsia" w:ascii="仿宋" w:hAnsi="仿宋" w:eastAsia="仿宋" w:cs="仿宋"/>
          <w:sz w:val="30"/>
          <w:szCs w:val="30"/>
          <w:lang w:eastAsia="zh-CN" w:bidi="ar"/>
        </w:rPr>
        <w:t>；</w:t>
      </w:r>
    </w:p>
    <w:p w14:paraId="3F0EB71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 w:hAnsi="仿宋" w:eastAsia="仿宋" w:cs="仿宋"/>
          <w:b w:val="0"/>
          <w:bCs w:val="0"/>
          <w:sz w:val="30"/>
          <w:szCs w:val="30"/>
          <w:highlight w:val="none"/>
          <w:lang w:eastAsia="zh-CN" w:bidi="ar"/>
        </w:rPr>
      </w:pPr>
      <w:r>
        <w:rPr>
          <w:rFonts w:hint="eastAsia" w:ascii="仿宋" w:hAnsi="仿宋" w:eastAsia="仿宋" w:cs="仿宋"/>
          <w:b w:val="0"/>
          <w:bCs w:val="0"/>
          <w:sz w:val="30"/>
          <w:szCs w:val="30"/>
          <w:highlight w:val="none"/>
          <w:lang w:val="en-US" w:eastAsia="zh-CN" w:bidi="ar"/>
        </w:rPr>
        <w:t>　　５、</w:t>
      </w:r>
      <w:r>
        <w:rPr>
          <w:rFonts w:hint="eastAsia" w:ascii="仿宋" w:hAnsi="仿宋" w:eastAsia="仿宋" w:cs="仿宋"/>
          <w:b w:val="0"/>
          <w:bCs w:val="0"/>
          <w:sz w:val="30"/>
          <w:szCs w:val="30"/>
          <w:highlight w:val="none"/>
          <w:lang w:eastAsia="zh-CN" w:bidi="ar"/>
        </w:rPr>
        <w:t>学员所提交的资料必须确保真实有效，若因个人原因导致报名未获通过、被取消考试资格或其他不良后果，相应责任应由学员自行承担。</w:t>
      </w:r>
    </w:p>
    <w:p w14:paraId="471F9B9F">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highlight w:val="none"/>
          <w:lang w:val="en-US" w:eastAsia="zh-CN" w:bidi="ar"/>
        </w:rPr>
        <w:t>（注：相关职业参考：安全防范设计评估工程技术人员、消防工程技术人员、安全生产管理工程技术人员、安全评价工程技术人员、公安警察、保卫管理员、消防员、消防指挥员、消防装备管理员、消防安全管理员、消防监督检査员、森林消防员、森林火情瞭望观察员、应急救援员、物业管理员、保安员、智能楼宇管理员、安全防范系统安装维护员、机械设备安装工、电气设备安装工、管工、电工、安全员等）</w:t>
      </w:r>
    </w:p>
    <w:p w14:paraId="3E89C05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19" w:firstLineChars="139"/>
        <w:textAlignment w:val="auto"/>
        <w:rPr>
          <w:rFonts w:hint="eastAsia" w:ascii="仿宋" w:hAnsi="仿宋" w:eastAsia="仿宋" w:cs="仿宋"/>
          <w:b/>
          <w:bCs/>
          <w:color w:val="000000"/>
          <w:sz w:val="30"/>
          <w:szCs w:val="30"/>
          <w:lang w:eastAsia="zh-CN"/>
        </w:rPr>
      </w:pPr>
      <w:r>
        <w:rPr>
          <w:rFonts w:hint="eastAsia" w:ascii="仿宋" w:hAnsi="仿宋" w:eastAsia="仿宋" w:cs="仿宋"/>
          <w:b/>
          <w:bCs/>
          <w:color w:val="000000"/>
          <w:kern w:val="2"/>
          <w:sz w:val="30"/>
          <w:szCs w:val="30"/>
          <w:lang w:val="en-US" w:eastAsia="zh-CN" w:bidi="ar-SA"/>
        </w:rPr>
        <w:t>（四）</w:t>
      </w:r>
      <w:r>
        <w:rPr>
          <w:rFonts w:hint="eastAsia" w:ascii="仿宋" w:hAnsi="仿宋" w:eastAsia="仿宋" w:cs="仿宋"/>
          <w:b/>
          <w:bCs/>
          <w:color w:val="000000"/>
          <w:sz w:val="30"/>
          <w:szCs w:val="30"/>
          <w:lang w:eastAsia="zh-CN"/>
        </w:rPr>
        <w:t>所</w:t>
      </w:r>
      <w:r>
        <w:rPr>
          <w:rFonts w:hint="eastAsia" w:ascii="仿宋" w:hAnsi="仿宋" w:eastAsia="仿宋" w:cs="仿宋"/>
          <w:b/>
          <w:bCs/>
          <w:color w:val="000000"/>
          <w:sz w:val="30"/>
          <w:szCs w:val="30"/>
        </w:rPr>
        <w:t>需提交的资料</w:t>
      </w:r>
      <w:r>
        <w:rPr>
          <w:rFonts w:hint="eastAsia" w:ascii="仿宋" w:hAnsi="仿宋" w:eastAsia="仿宋" w:cs="仿宋"/>
          <w:b/>
          <w:bCs/>
          <w:color w:val="000000"/>
          <w:sz w:val="30"/>
          <w:szCs w:val="30"/>
          <w:lang w:eastAsia="zh-CN"/>
        </w:rPr>
        <w:t>（</w:t>
      </w:r>
      <w:r>
        <w:rPr>
          <w:rFonts w:hint="eastAsia" w:ascii="仿宋" w:hAnsi="仿宋" w:eastAsia="仿宋" w:cs="仿宋"/>
          <w:b/>
          <w:bCs/>
          <w:color w:val="000000"/>
          <w:sz w:val="30"/>
          <w:szCs w:val="30"/>
        </w:rPr>
        <w:t>所有</w:t>
      </w:r>
      <w:r>
        <w:rPr>
          <w:rFonts w:hint="eastAsia" w:ascii="仿宋" w:hAnsi="仿宋" w:eastAsia="仿宋" w:cs="仿宋"/>
          <w:b/>
          <w:bCs/>
          <w:color w:val="000000"/>
          <w:sz w:val="30"/>
          <w:szCs w:val="30"/>
          <w:lang w:eastAsia="zh-CN"/>
        </w:rPr>
        <w:t>纸质</w:t>
      </w:r>
      <w:r>
        <w:rPr>
          <w:rFonts w:hint="eastAsia" w:ascii="仿宋" w:hAnsi="仿宋" w:eastAsia="仿宋" w:cs="仿宋"/>
          <w:b/>
          <w:bCs/>
          <w:color w:val="000000"/>
          <w:sz w:val="30"/>
          <w:szCs w:val="30"/>
        </w:rPr>
        <w:t>资料不能用废纸打印</w:t>
      </w:r>
      <w:r>
        <w:rPr>
          <w:rFonts w:hint="eastAsia" w:ascii="仿宋" w:hAnsi="仿宋" w:eastAsia="仿宋" w:cs="仿宋"/>
          <w:b/>
          <w:bCs/>
          <w:color w:val="000000"/>
          <w:sz w:val="30"/>
          <w:szCs w:val="30"/>
          <w:lang w:eastAsia="zh-CN"/>
        </w:rPr>
        <w:t>）</w:t>
      </w:r>
    </w:p>
    <w:p w14:paraId="72BDFEC0">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560" w:leftChars="0" w:firstLine="300" w:firstLineChars="100"/>
        <w:jc w:val="both"/>
        <w:textAlignment w:val="auto"/>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1、身份证正反面彩照（不得缺角或反光）；</w:t>
      </w:r>
    </w:p>
    <w:p w14:paraId="75B9D2A6">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560" w:leftChars="0" w:firstLine="300" w:firstLineChars="100"/>
        <w:jc w:val="both"/>
        <w:textAlignment w:val="auto"/>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2、证件照：一寸白底电子版照片（</w:t>
      </w:r>
      <w:r>
        <w:rPr>
          <w:rFonts w:hint="eastAsia" w:cs="仿宋"/>
          <w:kern w:val="2"/>
          <w:sz w:val="30"/>
          <w:szCs w:val="30"/>
          <w:lang w:val="en-US" w:eastAsia="zh-CN" w:bidi="ar"/>
        </w:rPr>
        <w:t>需照相馆拍摄的标准一寸白底照片，</w:t>
      </w:r>
      <w:r>
        <w:rPr>
          <w:rFonts w:hint="eastAsia" w:ascii="仿宋" w:hAnsi="仿宋" w:eastAsia="仿宋" w:cs="仿宋"/>
          <w:kern w:val="2"/>
          <w:sz w:val="30"/>
          <w:szCs w:val="30"/>
          <w:lang w:val="en-US" w:eastAsia="zh-CN" w:bidi="ar"/>
        </w:rPr>
        <w:t>不能翻拍、自拍，不穿</w:t>
      </w:r>
      <w:r>
        <w:rPr>
          <w:rFonts w:hint="eastAsia" w:cs="仿宋"/>
          <w:kern w:val="2"/>
          <w:sz w:val="30"/>
          <w:szCs w:val="30"/>
          <w:lang w:val="en-US" w:eastAsia="zh-CN" w:bidi="ar"/>
        </w:rPr>
        <w:t>白色/浅色衣</w:t>
      </w:r>
      <w:r>
        <w:rPr>
          <w:rFonts w:hint="eastAsia" w:ascii="仿宋" w:hAnsi="仿宋" w:eastAsia="仿宋" w:cs="仿宋"/>
          <w:kern w:val="2"/>
          <w:sz w:val="30"/>
          <w:szCs w:val="30"/>
          <w:lang w:val="en-US" w:eastAsia="zh-CN" w:bidi="ar"/>
        </w:rPr>
        <w:t>服，格式为.jpg 或.png，文件大于或等于30K，大于或等于300*420 像素）；</w:t>
      </w:r>
    </w:p>
    <w:p w14:paraId="71C749D6">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560" w:leftChars="0" w:firstLine="300" w:firstLineChars="100"/>
        <w:jc w:val="both"/>
        <w:textAlignment w:val="auto"/>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xml:space="preserve">3、学历证明（彩色扫描件）： </w:t>
      </w:r>
    </w:p>
    <w:p w14:paraId="56A9C481">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900" w:firstLineChars="300"/>
        <w:jc w:val="both"/>
        <w:textAlignment w:val="auto"/>
        <w:rPr>
          <w:rFonts w:hint="eastAsia" w:ascii="仿宋" w:hAnsi="仿宋" w:eastAsia="仿宋" w:cs="仿宋"/>
          <w:b w:val="0"/>
          <w:bCs w:val="0"/>
          <w:kern w:val="2"/>
          <w:sz w:val="30"/>
          <w:szCs w:val="30"/>
          <w:highlight w:val="none"/>
          <w:lang w:val="en-US" w:eastAsia="zh-CN" w:bidi="ar"/>
        </w:rPr>
      </w:pPr>
      <w:r>
        <w:rPr>
          <w:rFonts w:hint="eastAsia" w:ascii="仿宋" w:hAnsi="仿宋" w:eastAsia="仿宋" w:cs="仿宋"/>
          <w:b w:val="0"/>
          <w:bCs w:val="0"/>
          <w:kern w:val="2"/>
          <w:sz w:val="30"/>
          <w:szCs w:val="30"/>
          <w:highlight w:val="none"/>
          <w:lang w:val="en-US" w:eastAsia="zh-CN" w:bidi="ar"/>
        </w:rPr>
        <w:t>⑴高中学历。高级中等教育学校毕业生，提交高级中学（包括普通高级中学、职业高级中学）、中等专业学校、中等专业技术学校毕业证原件的照片（或扫描件）；</w:t>
      </w:r>
    </w:p>
    <w:p w14:paraId="613FE94D">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900" w:firstLineChars="300"/>
        <w:jc w:val="both"/>
        <w:textAlignment w:val="auto"/>
        <w:rPr>
          <w:rFonts w:hint="eastAsia" w:ascii="仿宋" w:hAnsi="仿宋" w:eastAsia="仿宋" w:cs="仿宋"/>
          <w:b w:val="0"/>
          <w:bCs w:val="0"/>
          <w:kern w:val="2"/>
          <w:sz w:val="30"/>
          <w:szCs w:val="30"/>
          <w:highlight w:val="none"/>
          <w:lang w:val="en-US" w:eastAsia="zh-CN" w:bidi="ar"/>
        </w:rPr>
      </w:pPr>
      <w:r>
        <w:rPr>
          <w:rFonts w:hint="eastAsia" w:ascii="仿宋" w:hAnsi="仿宋" w:eastAsia="仿宋" w:cs="仿宋"/>
          <w:b w:val="0"/>
          <w:bCs w:val="0"/>
          <w:kern w:val="2"/>
          <w:sz w:val="30"/>
          <w:szCs w:val="30"/>
          <w:highlight w:val="none"/>
          <w:lang w:val="en-US" w:eastAsia="zh-CN" w:bidi="ar"/>
        </w:rPr>
        <w:t>⑵高中同等学</w:t>
      </w:r>
      <w:r>
        <w:rPr>
          <w:rFonts w:hint="eastAsia" w:cs="仿宋"/>
          <w:b w:val="0"/>
          <w:bCs w:val="0"/>
          <w:kern w:val="2"/>
          <w:sz w:val="30"/>
          <w:szCs w:val="30"/>
          <w:highlight w:val="none"/>
          <w:lang w:val="en-US" w:eastAsia="zh-CN" w:bidi="ar"/>
        </w:rPr>
        <w:t>力证明</w:t>
      </w:r>
      <w:r>
        <w:rPr>
          <w:rFonts w:hint="eastAsia" w:ascii="仿宋" w:hAnsi="仿宋" w:eastAsia="仿宋" w:cs="仿宋"/>
          <w:b w:val="0"/>
          <w:bCs w:val="0"/>
          <w:kern w:val="2"/>
          <w:sz w:val="30"/>
          <w:szCs w:val="30"/>
          <w:highlight w:val="none"/>
          <w:lang w:val="en-US" w:eastAsia="zh-CN" w:bidi="ar"/>
        </w:rPr>
        <w:t>。参加各省（区、市）的普通高中学业水平考试合格的，提交当地教育行政主管部门同等学力认证结果原件的照片（或扫描件）；</w:t>
      </w:r>
    </w:p>
    <w:p w14:paraId="07F7A2B9">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900" w:firstLineChars="300"/>
        <w:jc w:val="both"/>
        <w:textAlignment w:val="auto"/>
        <w:rPr>
          <w:rFonts w:hint="eastAsia" w:ascii="仿宋" w:hAnsi="仿宋" w:eastAsia="仿宋" w:cs="仿宋"/>
          <w:b w:val="0"/>
          <w:bCs w:val="0"/>
          <w:kern w:val="2"/>
          <w:sz w:val="30"/>
          <w:szCs w:val="30"/>
          <w:highlight w:val="none"/>
          <w:lang w:val="en-US" w:eastAsia="zh-CN" w:bidi="ar"/>
        </w:rPr>
      </w:pPr>
      <w:r>
        <w:rPr>
          <w:rFonts w:hint="eastAsia" w:ascii="仿宋" w:hAnsi="仿宋" w:eastAsia="仿宋" w:cs="仿宋"/>
          <w:b w:val="0"/>
          <w:bCs w:val="0"/>
          <w:kern w:val="2"/>
          <w:sz w:val="30"/>
          <w:szCs w:val="30"/>
          <w:highlight w:val="none"/>
          <w:lang w:val="en-US" w:eastAsia="zh-CN" w:bidi="ar"/>
        </w:rPr>
        <w:t>⑶大学专科及以上学历。提供学信网认证结果截图，有毕业证的可作为补充材料提供原件的照片（或扫描件）。</w:t>
      </w:r>
    </w:p>
    <w:p w14:paraId="0EAFF4BC">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7"/>
        <w:jc w:val="both"/>
        <w:textAlignment w:val="auto"/>
        <w:rPr>
          <w:rFonts w:hint="eastAsia" w:ascii="仿宋" w:hAnsi="仿宋" w:eastAsia="仿宋" w:cs="仿宋"/>
          <w:b w:val="0"/>
          <w:bCs w:val="0"/>
          <w:kern w:val="2"/>
          <w:sz w:val="30"/>
          <w:szCs w:val="30"/>
          <w:highlight w:val="none"/>
          <w:lang w:val="en-US" w:eastAsia="zh-CN" w:bidi="ar"/>
        </w:rPr>
      </w:pPr>
      <w:r>
        <w:rPr>
          <w:rFonts w:hint="eastAsia" w:ascii="仿宋" w:hAnsi="仿宋" w:eastAsia="仿宋" w:cs="仿宋"/>
          <w:b w:val="0"/>
          <w:bCs w:val="0"/>
          <w:kern w:val="2"/>
          <w:sz w:val="30"/>
          <w:szCs w:val="30"/>
          <w:highlight w:val="none"/>
          <w:lang w:val="en-US" w:eastAsia="zh-CN" w:bidi="ar"/>
        </w:rPr>
        <w:t>（学信网认证操作流程：登录 https://www.chsi.com.cn/，学历查询→零散查询→输入证书编号和姓名→认证结果）；</w:t>
      </w:r>
    </w:p>
    <w:p w14:paraId="2FF469BD">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900" w:firstLineChars="300"/>
        <w:jc w:val="both"/>
        <w:textAlignment w:val="auto"/>
        <w:rPr>
          <w:rFonts w:hint="eastAsia" w:ascii="仿宋" w:hAnsi="仿宋" w:eastAsia="仿宋" w:cs="仿宋"/>
          <w:b w:val="0"/>
          <w:bCs w:val="0"/>
          <w:kern w:val="2"/>
          <w:sz w:val="30"/>
          <w:szCs w:val="30"/>
          <w:highlight w:val="none"/>
          <w:lang w:val="en-US" w:eastAsia="zh-CN" w:bidi="ar"/>
        </w:rPr>
      </w:pPr>
      <w:r>
        <w:rPr>
          <w:rFonts w:hint="eastAsia" w:ascii="仿宋" w:hAnsi="仿宋" w:eastAsia="仿宋" w:cs="仿宋"/>
          <w:b w:val="0"/>
          <w:bCs w:val="0"/>
          <w:kern w:val="2"/>
          <w:sz w:val="30"/>
          <w:szCs w:val="30"/>
          <w:highlight w:val="none"/>
          <w:lang w:val="en-US" w:eastAsia="zh-CN" w:bidi="ar"/>
        </w:rPr>
        <w:t>⑷其他情况。应届毕业生或学历证书遗失的，提供所在学校开具的学历证明或加盖学校公章的学籍登记表等证明材料原件的照片（或扫描件）。学校停止办学的（包含撤销、合并等），提供当地教育行政主管部门证明原件的照片（或扫描件）。</w:t>
      </w:r>
    </w:p>
    <w:p w14:paraId="4D82EAE0">
      <w:pPr>
        <w:pStyle w:val="2"/>
        <w:keepNext w:val="0"/>
        <w:keepLines w:val="0"/>
        <w:pageBreakBefore w:val="0"/>
        <w:widowControl w:val="0"/>
        <w:numPr>
          <w:ilvl w:val="0"/>
          <w:numId w:val="2"/>
        </w:numPr>
        <w:kinsoku/>
        <w:wordWrap/>
        <w:overflowPunct/>
        <w:topLinePunct w:val="0"/>
        <w:autoSpaceDE/>
        <w:autoSpaceDN/>
        <w:bidi w:val="0"/>
        <w:adjustRightInd/>
        <w:snapToGrid/>
        <w:spacing w:line="500" w:lineRule="exact"/>
        <w:ind w:left="630" w:leftChars="0" w:firstLine="300" w:firstLineChars="100"/>
        <w:jc w:val="both"/>
        <w:textAlignment w:val="auto"/>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承诺书：申报承诺书提供符合相应报考等级（四级/中级工）</w:t>
      </w:r>
    </w:p>
    <w:p w14:paraId="5B321F1C">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100"/>
        <w:jc w:val="both"/>
        <w:textAlignment w:val="auto"/>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消防设施操作员职业技能鉴定申报承诺书。注意要先打印出来手写再上传扫描件，最后必须要手写签名【另见附件】；</w:t>
      </w:r>
    </w:p>
    <w:p w14:paraId="2D4991E5">
      <w:pPr>
        <w:pStyle w:val="2"/>
        <w:keepNext w:val="0"/>
        <w:keepLines w:val="0"/>
        <w:pageBreakBefore w:val="0"/>
        <w:widowControl w:val="0"/>
        <w:numPr>
          <w:ilvl w:val="0"/>
          <w:numId w:val="3"/>
        </w:numPr>
        <w:kinsoku/>
        <w:wordWrap/>
        <w:overflowPunct/>
        <w:topLinePunct w:val="0"/>
        <w:autoSpaceDE/>
        <w:autoSpaceDN/>
        <w:bidi w:val="0"/>
        <w:adjustRightInd/>
        <w:snapToGrid/>
        <w:spacing w:line="500" w:lineRule="exact"/>
        <w:ind w:left="840" w:leftChars="0" w:firstLine="0" w:firstLineChars="0"/>
        <w:jc w:val="both"/>
        <w:textAlignment w:val="auto"/>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应届毕业生证明：若是符合“应届毕业生”：毕业证书扫描</w:t>
      </w:r>
    </w:p>
    <w:p w14:paraId="43615D49">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sz w:val="30"/>
          <w:szCs w:val="30"/>
          <w:lang w:eastAsia="zh-CN"/>
        </w:rPr>
      </w:pPr>
      <w:r>
        <w:rPr>
          <w:rFonts w:hint="eastAsia" w:ascii="仿宋" w:hAnsi="仿宋" w:eastAsia="仿宋" w:cs="仿宋"/>
          <w:kern w:val="2"/>
          <w:sz w:val="30"/>
          <w:szCs w:val="30"/>
          <w:lang w:val="en-US" w:eastAsia="zh-CN" w:bidi="ar"/>
        </w:rPr>
        <w:t>件或在校应届毕业生相关证明。</w:t>
      </w:r>
    </w:p>
    <w:p w14:paraId="1AF19687">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color w:val="000000"/>
          <w:sz w:val="30"/>
          <w:szCs w:val="30"/>
          <w:lang w:eastAsia="zh-CN"/>
        </w:rPr>
      </w:pPr>
      <w:r>
        <w:rPr>
          <w:rFonts w:hint="eastAsia" w:ascii="仿宋" w:hAnsi="仿宋" w:eastAsia="仿宋" w:cs="仿宋"/>
          <w:b/>
          <w:bCs/>
          <w:color w:val="000000"/>
          <w:sz w:val="30"/>
          <w:szCs w:val="30"/>
          <w:lang w:eastAsia="zh-CN"/>
        </w:rPr>
        <w:t>　　（五）培训和考试安排（脱产培训及考试共计</w:t>
      </w:r>
      <w:r>
        <w:rPr>
          <w:rFonts w:hint="eastAsia" w:ascii="仿宋" w:hAnsi="仿宋" w:eastAsia="仿宋" w:cs="仿宋"/>
          <w:b/>
          <w:bCs/>
          <w:color w:val="000000"/>
          <w:sz w:val="30"/>
          <w:szCs w:val="30"/>
          <w:lang w:val="en-US" w:eastAsia="zh-CN"/>
        </w:rPr>
        <w:t>7天</w:t>
      </w:r>
      <w:r>
        <w:rPr>
          <w:rFonts w:hint="eastAsia" w:ascii="仿宋" w:hAnsi="仿宋" w:eastAsia="仿宋" w:cs="仿宋"/>
          <w:b/>
          <w:bCs/>
          <w:color w:val="000000"/>
          <w:sz w:val="30"/>
          <w:szCs w:val="30"/>
          <w:lang w:eastAsia="zh-CN"/>
        </w:rPr>
        <w:t>）</w:t>
      </w:r>
    </w:p>
    <w:tbl>
      <w:tblPr>
        <w:tblStyle w:val="14"/>
        <w:tblW w:w="95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94"/>
        <w:gridCol w:w="900"/>
        <w:gridCol w:w="916"/>
        <w:gridCol w:w="2117"/>
        <w:gridCol w:w="4204"/>
      </w:tblGrid>
      <w:tr w14:paraId="2F4C2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4" w:hRule="exact"/>
          <w:jc w:val="center"/>
        </w:trPr>
        <w:tc>
          <w:tcPr>
            <w:tcW w:w="1394" w:type="dxa"/>
            <w:vAlign w:val="center"/>
          </w:tcPr>
          <w:p w14:paraId="45190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培训方式</w:t>
            </w:r>
          </w:p>
        </w:tc>
        <w:tc>
          <w:tcPr>
            <w:tcW w:w="900" w:type="dxa"/>
            <w:vAlign w:val="center"/>
          </w:tcPr>
          <w:p w14:paraId="78B518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天数</w:t>
            </w:r>
          </w:p>
        </w:tc>
        <w:tc>
          <w:tcPr>
            <w:tcW w:w="916" w:type="dxa"/>
            <w:vAlign w:val="center"/>
          </w:tcPr>
          <w:p w14:paraId="4BD042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培训区域</w:t>
            </w:r>
          </w:p>
        </w:tc>
        <w:tc>
          <w:tcPr>
            <w:tcW w:w="2117" w:type="dxa"/>
            <w:vAlign w:val="center"/>
          </w:tcPr>
          <w:p w14:paraId="61B24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具体时间</w:t>
            </w:r>
          </w:p>
        </w:tc>
        <w:tc>
          <w:tcPr>
            <w:tcW w:w="4204" w:type="dxa"/>
            <w:vAlign w:val="center"/>
          </w:tcPr>
          <w:p w14:paraId="47C1EC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培训地址</w:t>
            </w:r>
          </w:p>
        </w:tc>
      </w:tr>
      <w:tr w14:paraId="01960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exact"/>
          <w:jc w:val="center"/>
        </w:trPr>
        <w:tc>
          <w:tcPr>
            <w:tcW w:w="1394" w:type="dxa"/>
            <w:vAlign w:val="center"/>
          </w:tcPr>
          <w:p w14:paraId="18D30C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基础课程</w:t>
            </w:r>
          </w:p>
        </w:tc>
        <w:tc>
          <w:tcPr>
            <w:tcW w:w="900" w:type="dxa"/>
            <w:vAlign w:val="center"/>
          </w:tcPr>
          <w:p w14:paraId="0BF530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2天</w:t>
            </w:r>
          </w:p>
        </w:tc>
        <w:tc>
          <w:tcPr>
            <w:tcW w:w="916" w:type="dxa"/>
            <w:vAlign w:val="center"/>
          </w:tcPr>
          <w:p w14:paraId="3AB212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中山</w:t>
            </w:r>
          </w:p>
        </w:tc>
        <w:tc>
          <w:tcPr>
            <w:tcW w:w="2117" w:type="dxa"/>
            <w:vAlign w:val="center"/>
          </w:tcPr>
          <w:p w14:paraId="2C3A88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满20人即开班</w:t>
            </w:r>
          </w:p>
        </w:tc>
        <w:tc>
          <w:tcPr>
            <w:tcW w:w="4204" w:type="dxa"/>
            <w:vMerge w:val="restart"/>
            <w:vAlign w:val="center"/>
          </w:tcPr>
          <w:p w14:paraId="78F635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广东省中山市黄圃镇马安中路30号</w:t>
            </w:r>
          </w:p>
          <w:p w14:paraId="36F4B4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（广东省建安消防职业培训学院）</w:t>
            </w:r>
          </w:p>
        </w:tc>
      </w:tr>
      <w:tr w14:paraId="5BEFE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exact"/>
          <w:jc w:val="center"/>
        </w:trPr>
        <w:tc>
          <w:tcPr>
            <w:tcW w:w="1394" w:type="dxa"/>
            <w:vAlign w:val="center"/>
          </w:tcPr>
          <w:p w14:paraId="6D489F1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实操课程</w:t>
            </w:r>
          </w:p>
        </w:tc>
        <w:tc>
          <w:tcPr>
            <w:tcW w:w="900" w:type="dxa"/>
            <w:vAlign w:val="center"/>
          </w:tcPr>
          <w:p w14:paraId="7FA157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2天</w:t>
            </w:r>
          </w:p>
        </w:tc>
        <w:tc>
          <w:tcPr>
            <w:tcW w:w="916" w:type="dxa"/>
            <w:vAlign w:val="center"/>
          </w:tcPr>
          <w:p w14:paraId="0F85AE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中山</w:t>
            </w:r>
          </w:p>
        </w:tc>
        <w:tc>
          <w:tcPr>
            <w:tcW w:w="2117" w:type="dxa"/>
            <w:vAlign w:val="center"/>
          </w:tcPr>
          <w:p w14:paraId="64A355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考前1个月</w:t>
            </w:r>
          </w:p>
        </w:tc>
        <w:tc>
          <w:tcPr>
            <w:tcW w:w="4204" w:type="dxa"/>
            <w:vMerge w:val="continue"/>
            <w:vAlign w:val="center"/>
          </w:tcPr>
          <w:p w14:paraId="005F6D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lang w:val="en-US" w:eastAsia="zh-CN"/>
              </w:rPr>
            </w:pPr>
          </w:p>
        </w:tc>
      </w:tr>
      <w:tr w14:paraId="47907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exact"/>
          <w:jc w:val="center"/>
        </w:trPr>
        <w:tc>
          <w:tcPr>
            <w:tcW w:w="1394" w:type="dxa"/>
            <w:vAlign w:val="center"/>
          </w:tcPr>
          <w:p w14:paraId="3D558C4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冲刺课程</w:t>
            </w:r>
          </w:p>
        </w:tc>
        <w:tc>
          <w:tcPr>
            <w:tcW w:w="900" w:type="dxa"/>
            <w:vAlign w:val="center"/>
          </w:tcPr>
          <w:p w14:paraId="2D56A3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2天</w:t>
            </w:r>
          </w:p>
        </w:tc>
        <w:tc>
          <w:tcPr>
            <w:tcW w:w="916" w:type="dxa"/>
            <w:vAlign w:val="center"/>
          </w:tcPr>
          <w:p w14:paraId="6E641E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中山</w:t>
            </w:r>
          </w:p>
        </w:tc>
        <w:tc>
          <w:tcPr>
            <w:tcW w:w="2117" w:type="dxa"/>
            <w:vAlign w:val="center"/>
          </w:tcPr>
          <w:p w14:paraId="24647E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考前1周内</w:t>
            </w:r>
          </w:p>
        </w:tc>
        <w:tc>
          <w:tcPr>
            <w:tcW w:w="4204" w:type="dxa"/>
            <w:vMerge w:val="continue"/>
            <w:vAlign w:val="center"/>
          </w:tcPr>
          <w:p w14:paraId="1D395D9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lang w:val="en-US" w:eastAsia="zh-CN"/>
              </w:rPr>
            </w:pPr>
          </w:p>
        </w:tc>
      </w:tr>
      <w:tr w14:paraId="022B5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2" w:hRule="exact"/>
          <w:jc w:val="center"/>
        </w:trPr>
        <w:tc>
          <w:tcPr>
            <w:tcW w:w="1394" w:type="dxa"/>
            <w:vAlign w:val="center"/>
          </w:tcPr>
          <w:p w14:paraId="22D4E3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技能鉴定（考试）</w:t>
            </w:r>
          </w:p>
        </w:tc>
        <w:tc>
          <w:tcPr>
            <w:tcW w:w="900" w:type="dxa"/>
            <w:vAlign w:val="center"/>
          </w:tcPr>
          <w:p w14:paraId="5D10C8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1天</w:t>
            </w:r>
          </w:p>
        </w:tc>
        <w:tc>
          <w:tcPr>
            <w:tcW w:w="916" w:type="dxa"/>
            <w:vAlign w:val="center"/>
          </w:tcPr>
          <w:p w14:paraId="0F4437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东莞/珠海</w:t>
            </w:r>
          </w:p>
        </w:tc>
        <w:tc>
          <w:tcPr>
            <w:tcW w:w="2117" w:type="dxa"/>
            <w:vAlign w:val="center"/>
          </w:tcPr>
          <w:p w14:paraId="03EF55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以鉴定站下发</w:t>
            </w:r>
          </w:p>
          <w:p w14:paraId="3425F1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考试时间为准</w:t>
            </w:r>
          </w:p>
        </w:tc>
        <w:tc>
          <w:tcPr>
            <w:tcW w:w="4204" w:type="dxa"/>
            <w:vAlign w:val="center"/>
          </w:tcPr>
          <w:p w14:paraId="5A846E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广东省消防行业职业技能鉴定东莞站或珠海站（根据鉴定站的报考名额而定）</w:t>
            </w:r>
          </w:p>
          <w:p w14:paraId="5C5725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000000"/>
                <w:sz w:val="24"/>
                <w:szCs w:val="24"/>
                <w:lang w:val="en-US" w:eastAsia="zh-CN"/>
              </w:rPr>
            </w:pPr>
          </w:p>
        </w:tc>
      </w:tr>
    </w:tbl>
    <w:p w14:paraId="5B141C0B">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sz w:val="30"/>
          <w:szCs w:val="30"/>
          <w:lang w:eastAsia="zh-CN" w:bidi="ar"/>
        </w:rPr>
      </w:pPr>
      <w:r>
        <w:rPr>
          <w:rFonts w:hint="eastAsia" w:ascii="仿宋" w:hAnsi="仿宋" w:eastAsia="仿宋" w:cs="仿宋"/>
          <w:b/>
          <w:sz w:val="30"/>
          <w:szCs w:val="30"/>
          <w:lang w:eastAsia="zh-CN" w:bidi="ar"/>
        </w:rPr>
        <w:t>　　（六）、收费标准</w:t>
      </w:r>
    </w:p>
    <w:p w14:paraId="178DA7D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val="0"/>
          <w:color w:val="auto"/>
          <w:sz w:val="30"/>
          <w:szCs w:val="30"/>
          <w:lang w:val="en-US" w:eastAsia="zh-CN" w:bidi="ar"/>
        </w:rPr>
      </w:pPr>
      <w:r>
        <w:rPr>
          <w:rFonts w:hint="eastAsia" w:ascii="仿宋" w:hAnsi="仿宋" w:eastAsia="仿宋" w:cs="仿宋"/>
          <w:b/>
          <w:bCs w:val="0"/>
          <w:color w:val="auto"/>
          <w:sz w:val="30"/>
          <w:szCs w:val="30"/>
          <w:lang w:val="en-US" w:eastAsia="zh-CN" w:bidi="ar"/>
        </w:rPr>
        <w:t>1、培训费用</w:t>
      </w:r>
    </w:p>
    <w:p w14:paraId="7E37BF9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bCs w:val="0"/>
          <w:color w:val="auto"/>
          <w:sz w:val="30"/>
          <w:szCs w:val="30"/>
          <w:lang w:val="en-US" w:eastAsia="zh-CN" w:bidi="ar"/>
        </w:rPr>
      </w:pPr>
      <w:r>
        <w:rPr>
          <w:rFonts w:hint="eastAsia" w:ascii="仿宋" w:hAnsi="仿宋" w:eastAsia="仿宋" w:cs="仿宋"/>
          <w:b/>
          <w:bCs w:val="0"/>
          <w:color w:val="auto"/>
          <w:sz w:val="30"/>
          <w:szCs w:val="30"/>
          <w:lang w:val="en-US" w:eastAsia="zh-CN" w:bidi="ar"/>
        </w:rPr>
        <w:t>(1)专项培训费用：</w:t>
      </w:r>
    </w:p>
    <w:tbl>
      <w:tblPr>
        <w:tblStyle w:val="14"/>
        <w:tblW w:w="95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15"/>
        <w:gridCol w:w="2925"/>
        <w:gridCol w:w="3225"/>
      </w:tblGrid>
      <w:tr w14:paraId="6FFF7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415" w:type="dxa"/>
            <w:vAlign w:val="center"/>
          </w:tcPr>
          <w:p w14:paraId="2EF9E3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类别</w:t>
            </w:r>
          </w:p>
        </w:tc>
        <w:tc>
          <w:tcPr>
            <w:tcW w:w="2925" w:type="dxa"/>
            <w:vAlign w:val="center"/>
          </w:tcPr>
          <w:p w14:paraId="2C66183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协会会员单位价格（元）</w:t>
            </w:r>
          </w:p>
        </w:tc>
        <w:tc>
          <w:tcPr>
            <w:tcW w:w="3225" w:type="dxa"/>
            <w:vAlign w:val="center"/>
          </w:tcPr>
          <w:p w14:paraId="4EB2D7D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非会员单位价格（元）</w:t>
            </w:r>
          </w:p>
        </w:tc>
      </w:tr>
      <w:tr w14:paraId="085ED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415" w:type="dxa"/>
            <w:vAlign w:val="center"/>
          </w:tcPr>
          <w:p w14:paraId="5EAEAA0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pacing w:val="-1"/>
                <w:sz w:val="28"/>
                <w:szCs w:val="28"/>
                <w:lang w:eastAsia="zh-CN"/>
              </w:rPr>
            </w:pPr>
            <w:r>
              <w:rPr>
                <w:rFonts w:hint="eastAsia" w:ascii="仿宋" w:hAnsi="仿宋" w:eastAsia="仿宋" w:cs="仿宋"/>
                <w:b w:val="0"/>
                <w:bCs w:val="0"/>
                <w:spacing w:val="-1"/>
                <w:sz w:val="28"/>
                <w:szCs w:val="28"/>
                <w:lang w:eastAsia="zh-CN"/>
              </w:rPr>
              <w:t>消防设施操作员（监控）</w:t>
            </w:r>
          </w:p>
        </w:tc>
        <w:tc>
          <w:tcPr>
            <w:tcW w:w="2925" w:type="dxa"/>
            <w:vAlign w:val="center"/>
          </w:tcPr>
          <w:p w14:paraId="3DB19FC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color w:val="000000"/>
                <w:sz w:val="28"/>
                <w:szCs w:val="28"/>
                <w:vertAlign w:val="baseline"/>
                <w:lang w:val="en-US" w:eastAsia="zh-CN" w:bidi="ar"/>
              </w:rPr>
            </w:pPr>
            <w:r>
              <w:rPr>
                <w:rFonts w:hint="eastAsia" w:ascii="仿宋" w:hAnsi="仿宋" w:eastAsia="仿宋" w:cs="仿宋"/>
                <w:b w:val="0"/>
                <w:bCs w:val="0"/>
                <w:color w:val="000000"/>
                <w:sz w:val="28"/>
                <w:szCs w:val="28"/>
                <w:vertAlign w:val="baseline"/>
                <w:lang w:val="en-US" w:eastAsia="zh-CN" w:bidi="ar"/>
              </w:rPr>
              <w:t>3200</w:t>
            </w:r>
          </w:p>
        </w:tc>
        <w:tc>
          <w:tcPr>
            <w:tcW w:w="3225" w:type="dxa"/>
            <w:vAlign w:val="center"/>
          </w:tcPr>
          <w:p w14:paraId="40354AA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color w:val="000000"/>
                <w:sz w:val="28"/>
                <w:szCs w:val="28"/>
                <w:vertAlign w:val="baseline"/>
                <w:lang w:val="en-US" w:eastAsia="zh-CN" w:bidi="ar"/>
              </w:rPr>
            </w:pPr>
            <w:r>
              <w:rPr>
                <w:rFonts w:hint="eastAsia" w:ascii="仿宋" w:hAnsi="仿宋" w:eastAsia="仿宋" w:cs="仿宋"/>
                <w:b w:val="0"/>
                <w:bCs w:val="0"/>
                <w:color w:val="000000"/>
                <w:sz w:val="28"/>
                <w:szCs w:val="28"/>
                <w:vertAlign w:val="baseline"/>
                <w:lang w:val="en-US" w:eastAsia="zh-CN" w:bidi="ar"/>
              </w:rPr>
              <w:t>3800</w:t>
            </w:r>
          </w:p>
        </w:tc>
      </w:tr>
      <w:tr w14:paraId="2ACB8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415" w:type="dxa"/>
            <w:vAlign w:val="center"/>
          </w:tcPr>
          <w:p w14:paraId="2F80AE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 w:hAnsi="仿宋" w:eastAsia="仿宋" w:cs="仿宋"/>
                <w:b w:val="0"/>
                <w:bCs w:val="0"/>
                <w:color w:val="auto"/>
                <w:spacing w:val="-1"/>
                <w:sz w:val="28"/>
                <w:szCs w:val="28"/>
                <w:lang w:eastAsia="zh-CN"/>
              </w:rPr>
            </w:pPr>
            <w:r>
              <w:rPr>
                <w:rFonts w:hint="eastAsia" w:ascii="仿宋" w:hAnsi="仿宋" w:eastAsia="仿宋" w:cs="仿宋"/>
                <w:b w:val="0"/>
                <w:bCs w:val="0"/>
                <w:color w:val="auto"/>
                <w:spacing w:val="-1"/>
                <w:sz w:val="28"/>
                <w:szCs w:val="28"/>
                <w:lang w:eastAsia="zh-CN"/>
              </w:rPr>
              <w:t>消防设施操作员（维保）</w:t>
            </w:r>
          </w:p>
        </w:tc>
        <w:tc>
          <w:tcPr>
            <w:tcW w:w="2925" w:type="dxa"/>
            <w:vAlign w:val="center"/>
          </w:tcPr>
          <w:p w14:paraId="4B4F6D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 w:hAnsi="仿宋" w:eastAsia="仿宋" w:cs="仿宋"/>
                <w:b w:val="0"/>
                <w:bCs w:val="0"/>
                <w:color w:val="auto"/>
                <w:sz w:val="28"/>
                <w:szCs w:val="28"/>
                <w:vertAlign w:val="baseline"/>
                <w:lang w:val="en-US" w:eastAsia="zh-CN" w:bidi="ar"/>
              </w:rPr>
            </w:pPr>
            <w:r>
              <w:rPr>
                <w:rFonts w:hint="eastAsia" w:ascii="仿宋" w:hAnsi="仿宋" w:eastAsia="仿宋" w:cs="仿宋"/>
                <w:b w:val="0"/>
                <w:bCs w:val="0"/>
                <w:color w:val="auto"/>
                <w:sz w:val="28"/>
                <w:szCs w:val="28"/>
                <w:vertAlign w:val="baseline"/>
                <w:lang w:val="en-US" w:eastAsia="zh-CN" w:bidi="ar"/>
              </w:rPr>
              <w:t>3800</w:t>
            </w:r>
          </w:p>
        </w:tc>
        <w:tc>
          <w:tcPr>
            <w:tcW w:w="3225" w:type="dxa"/>
            <w:vAlign w:val="center"/>
          </w:tcPr>
          <w:p w14:paraId="160127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 w:hAnsi="仿宋" w:eastAsia="仿宋" w:cs="仿宋"/>
                <w:b w:val="0"/>
                <w:bCs w:val="0"/>
                <w:color w:val="auto"/>
                <w:sz w:val="28"/>
                <w:szCs w:val="28"/>
                <w:vertAlign w:val="baseline"/>
                <w:lang w:val="en-US" w:eastAsia="zh-CN" w:bidi="ar"/>
              </w:rPr>
            </w:pPr>
            <w:r>
              <w:rPr>
                <w:rFonts w:hint="eastAsia" w:ascii="仿宋" w:hAnsi="仿宋" w:eastAsia="仿宋" w:cs="仿宋"/>
                <w:b w:val="0"/>
                <w:bCs w:val="0"/>
                <w:color w:val="auto"/>
                <w:sz w:val="28"/>
                <w:szCs w:val="28"/>
                <w:vertAlign w:val="baseline"/>
                <w:lang w:val="en-US" w:eastAsia="zh-CN" w:bidi="ar"/>
              </w:rPr>
              <w:t>4400</w:t>
            </w:r>
          </w:p>
        </w:tc>
      </w:tr>
      <w:tr w14:paraId="2C9EF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jc w:val="center"/>
        </w:trPr>
        <w:tc>
          <w:tcPr>
            <w:tcW w:w="9565" w:type="dxa"/>
            <w:gridSpan w:val="3"/>
            <w:vAlign w:val="center"/>
          </w:tcPr>
          <w:p w14:paraId="2A454C6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仿宋" w:hAnsi="仿宋" w:eastAsia="仿宋" w:cs="仿宋"/>
                <w:b w:val="0"/>
                <w:bCs/>
                <w:color w:val="auto"/>
                <w:sz w:val="28"/>
                <w:szCs w:val="28"/>
                <w:vertAlign w:val="baseline"/>
                <w:lang w:val="en-US" w:eastAsia="zh-CN" w:bidi="ar"/>
              </w:rPr>
            </w:pPr>
            <w:r>
              <w:rPr>
                <w:rFonts w:hint="eastAsia" w:ascii="仿宋" w:hAnsi="仿宋" w:eastAsia="仿宋" w:cs="仿宋"/>
                <w:b w:val="0"/>
                <w:bCs/>
                <w:color w:val="auto"/>
                <w:sz w:val="28"/>
                <w:szCs w:val="28"/>
                <w:vertAlign w:val="baseline"/>
                <w:lang w:val="en-US" w:eastAsia="zh-CN" w:bidi="ar"/>
              </w:rPr>
              <w:t>备注：</w:t>
            </w:r>
          </w:p>
          <w:p w14:paraId="6A8591D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仿宋" w:hAnsi="仿宋" w:eastAsia="仿宋" w:cs="仿宋"/>
                <w:b w:val="0"/>
                <w:bCs/>
                <w:color w:val="auto"/>
                <w:sz w:val="28"/>
                <w:szCs w:val="28"/>
                <w:u w:val="none"/>
                <w:vertAlign w:val="baseline"/>
                <w:lang w:val="en-US" w:eastAsia="zh-CN" w:bidi="ar"/>
              </w:rPr>
            </w:pPr>
            <w:r>
              <w:rPr>
                <w:rFonts w:hint="eastAsia" w:ascii="仿宋" w:hAnsi="仿宋" w:eastAsia="仿宋" w:cs="仿宋"/>
                <w:b w:val="0"/>
                <w:bCs/>
                <w:color w:val="auto"/>
                <w:kern w:val="2"/>
                <w:sz w:val="28"/>
                <w:szCs w:val="28"/>
                <w:vertAlign w:val="baseline"/>
                <w:lang w:val="en-US" w:eastAsia="zh-CN" w:bidi="ar"/>
              </w:rPr>
              <w:t>　　1.</w:t>
            </w:r>
            <w:r>
              <w:rPr>
                <w:rFonts w:hint="eastAsia" w:ascii="仿宋" w:hAnsi="仿宋" w:eastAsia="仿宋" w:cs="仿宋"/>
                <w:b w:val="0"/>
                <w:bCs w:val="0"/>
                <w:color w:val="auto"/>
                <w:spacing w:val="-1"/>
                <w:sz w:val="28"/>
                <w:szCs w:val="28"/>
                <w:lang w:eastAsia="zh-CN"/>
              </w:rPr>
              <w:t>消防设施操作员</w:t>
            </w:r>
            <w:r>
              <w:rPr>
                <w:rFonts w:hint="eastAsia" w:ascii="仿宋" w:hAnsi="仿宋" w:eastAsia="仿宋" w:cs="仿宋"/>
                <w:b/>
                <w:bCs/>
                <w:color w:val="auto"/>
                <w:spacing w:val="-1"/>
                <w:sz w:val="28"/>
                <w:szCs w:val="28"/>
                <w:u w:val="single"/>
                <w:lang w:eastAsia="zh-CN"/>
              </w:rPr>
              <w:t>（监控）</w:t>
            </w:r>
            <w:r>
              <w:rPr>
                <w:rFonts w:hint="eastAsia" w:ascii="仿宋" w:hAnsi="仿宋" w:eastAsia="仿宋" w:cs="仿宋"/>
                <w:b w:val="0"/>
                <w:bCs/>
                <w:color w:val="auto"/>
                <w:sz w:val="28"/>
                <w:szCs w:val="28"/>
                <w:u w:val="none"/>
                <w:vertAlign w:val="baseline"/>
                <w:lang w:val="en-US" w:eastAsia="zh-CN" w:bidi="ar"/>
              </w:rPr>
              <w:t>会员单位3200元/人，非会员单位3800元/人（费</w:t>
            </w:r>
            <w:r>
              <w:rPr>
                <w:rFonts w:hint="eastAsia" w:ascii="仿宋" w:hAnsi="仿宋" w:eastAsia="仿宋" w:cs="仿宋"/>
                <w:b w:val="0"/>
                <w:bCs w:val="0"/>
                <w:color w:val="auto"/>
                <w:spacing w:val="-1"/>
                <w:sz w:val="28"/>
                <w:szCs w:val="28"/>
                <w:lang w:val="en-US" w:eastAsia="zh-CN"/>
              </w:rPr>
              <w:t>用包含软件、面授教学、教材、实操、题库等）；</w:t>
            </w:r>
            <w:r>
              <w:rPr>
                <w:rFonts w:hint="eastAsia" w:ascii="仿宋" w:hAnsi="仿宋" w:eastAsia="仿宋" w:cs="仿宋"/>
                <w:b w:val="0"/>
                <w:bCs/>
                <w:color w:val="auto"/>
                <w:sz w:val="28"/>
                <w:szCs w:val="28"/>
                <w:u w:val="none"/>
                <w:vertAlign w:val="baseline"/>
                <w:lang w:val="en-US" w:eastAsia="zh-CN" w:bidi="ar"/>
              </w:rPr>
              <w:t xml:space="preserve"> </w:t>
            </w:r>
          </w:p>
          <w:p w14:paraId="42B68F1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仿宋" w:hAnsi="仿宋" w:eastAsia="仿宋" w:cs="仿宋"/>
                <w:b w:val="0"/>
                <w:bCs/>
                <w:color w:val="auto"/>
                <w:sz w:val="28"/>
                <w:szCs w:val="28"/>
                <w:u w:val="none"/>
                <w:vertAlign w:val="baseline"/>
                <w:lang w:val="en-US" w:eastAsia="zh-CN" w:bidi="ar"/>
              </w:rPr>
            </w:pPr>
            <w:r>
              <w:rPr>
                <w:rFonts w:hint="eastAsia" w:ascii="仿宋" w:hAnsi="仿宋" w:eastAsia="仿宋" w:cs="仿宋"/>
                <w:b w:val="0"/>
                <w:bCs/>
                <w:color w:val="auto"/>
                <w:kern w:val="2"/>
                <w:sz w:val="28"/>
                <w:szCs w:val="28"/>
                <w:vertAlign w:val="baseline"/>
                <w:lang w:val="en-US" w:eastAsia="zh-CN" w:bidi="ar"/>
              </w:rPr>
              <w:t>　　2.</w:t>
            </w:r>
            <w:r>
              <w:rPr>
                <w:rFonts w:hint="eastAsia" w:ascii="仿宋" w:hAnsi="仿宋" w:eastAsia="仿宋" w:cs="仿宋"/>
                <w:b w:val="0"/>
                <w:bCs w:val="0"/>
                <w:color w:val="auto"/>
                <w:spacing w:val="-1"/>
                <w:sz w:val="28"/>
                <w:szCs w:val="28"/>
                <w:u w:val="none"/>
                <w:lang w:eastAsia="zh-CN"/>
              </w:rPr>
              <w:t>消防设施操作员</w:t>
            </w:r>
            <w:r>
              <w:rPr>
                <w:rFonts w:hint="eastAsia" w:ascii="仿宋" w:hAnsi="仿宋" w:eastAsia="仿宋" w:cs="仿宋"/>
                <w:b/>
                <w:bCs/>
                <w:color w:val="auto"/>
                <w:spacing w:val="-1"/>
                <w:sz w:val="28"/>
                <w:szCs w:val="28"/>
                <w:u w:val="single"/>
                <w:lang w:eastAsia="zh-CN"/>
              </w:rPr>
              <w:t>（维保）</w:t>
            </w:r>
            <w:r>
              <w:rPr>
                <w:rFonts w:hint="eastAsia" w:ascii="仿宋" w:hAnsi="仿宋" w:eastAsia="仿宋" w:cs="仿宋"/>
                <w:b w:val="0"/>
                <w:bCs/>
                <w:color w:val="auto"/>
                <w:sz w:val="28"/>
                <w:szCs w:val="28"/>
                <w:u w:val="none"/>
                <w:vertAlign w:val="baseline"/>
                <w:lang w:val="en-US" w:eastAsia="zh-CN" w:bidi="ar"/>
              </w:rPr>
              <w:t>会员单位3800元/人，非会员单位4400元/人（费</w:t>
            </w:r>
            <w:r>
              <w:rPr>
                <w:rFonts w:hint="eastAsia" w:ascii="仿宋" w:hAnsi="仿宋" w:eastAsia="仿宋" w:cs="仿宋"/>
                <w:b w:val="0"/>
                <w:bCs w:val="0"/>
                <w:color w:val="auto"/>
                <w:spacing w:val="-1"/>
                <w:sz w:val="28"/>
                <w:szCs w:val="28"/>
                <w:lang w:val="en-US" w:eastAsia="zh-CN"/>
              </w:rPr>
              <w:t>用包含软件、面授教学、教材、实操、题库等</w:t>
            </w:r>
            <w:r>
              <w:rPr>
                <w:rFonts w:hint="eastAsia" w:ascii="仿宋" w:hAnsi="仿宋" w:eastAsia="仿宋" w:cs="仿宋"/>
                <w:b w:val="0"/>
                <w:bCs/>
                <w:color w:val="auto"/>
                <w:sz w:val="28"/>
                <w:szCs w:val="28"/>
                <w:u w:val="none"/>
                <w:vertAlign w:val="baseline"/>
                <w:lang w:val="en-US" w:eastAsia="zh-CN" w:bidi="ar"/>
              </w:rPr>
              <w:t>）；</w:t>
            </w:r>
          </w:p>
          <w:p w14:paraId="4E68DA6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auto"/>
                <w:sz w:val="28"/>
                <w:szCs w:val="28"/>
                <w:u w:val="none"/>
                <w:lang w:eastAsia="zh-CN"/>
              </w:rPr>
            </w:pPr>
            <w:r>
              <w:rPr>
                <w:rFonts w:hint="eastAsia" w:ascii="仿宋" w:hAnsi="仿宋" w:eastAsia="仿宋" w:cs="仿宋"/>
                <w:b w:val="0"/>
                <w:bCs/>
                <w:color w:val="auto"/>
                <w:sz w:val="28"/>
                <w:szCs w:val="28"/>
                <w:vertAlign w:val="baseline"/>
                <w:lang w:val="en-US" w:eastAsia="zh-CN" w:bidi="ar"/>
              </w:rPr>
              <w:t>　　3.另考试鉴定费365元</w:t>
            </w:r>
            <w:r>
              <w:rPr>
                <w:rFonts w:hint="eastAsia" w:ascii="仿宋" w:hAnsi="仿宋" w:eastAsia="仿宋" w:cs="仿宋"/>
                <w:color w:val="auto"/>
                <w:sz w:val="28"/>
                <w:szCs w:val="28"/>
                <w:u w:val="none"/>
              </w:rPr>
              <w:t>由考生本人</w:t>
            </w:r>
            <w:r>
              <w:rPr>
                <w:rFonts w:hint="eastAsia" w:ascii="仿宋" w:hAnsi="仿宋" w:eastAsia="仿宋" w:cs="仿宋"/>
                <w:color w:val="auto"/>
                <w:sz w:val="28"/>
                <w:szCs w:val="28"/>
                <w:u w:val="none"/>
                <w:lang w:eastAsia="zh-CN"/>
              </w:rPr>
              <w:t>自行缴纳</w:t>
            </w:r>
            <w:r>
              <w:rPr>
                <w:rFonts w:hint="eastAsia" w:ascii="仿宋" w:hAnsi="仿宋" w:eastAsia="仿宋" w:cs="仿宋"/>
                <w:color w:val="auto"/>
                <w:sz w:val="28"/>
                <w:szCs w:val="28"/>
                <w:u w:val="none"/>
                <w:lang w:val="en-US" w:eastAsia="zh-CN"/>
              </w:rPr>
              <w:t>省财政非税收入</w:t>
            </w:r>
            <w:r>
              <w:rPr>
                <w:rFonts w:hint="eastAsia" w:ascii="仿宋" w:hAnsi="仿宋" w:eastAsia="仿宋" w:cs="仿宋"/>
                <w:color w:val="auto"/>
                <w:sz w:val="28"/>
                <w:szCs w:val="28"/>
                <w:u w:val="none"/>
                <w:lang w:eastAsia="zh-CN"/>
              </w:rPr>
              <w:t>；</w:t>
            </w:r>
          </w:p>
          <w:p w14:paraId="55C608B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auto"/>
                <w:sz w:val="28"/>
                <w:szCs w:val="28"/>
                <w:u w:val="none"/>
                <w:lang w:val="en-US" w:eastAsia="zh-CN"/>
              </w:rPr>
            </w:pPr>
            <w:r>
              <w:rPr>
                <w:rFonts w:hint="eastAsia" w:ascii="仿宋" w:hAnsi="仿宋" w:eastAsia="仿宋" w:cs="仿宋"/>
                <w:b w:val="0"/>
                <w:bCs/>
                <w:color w:val="auto"/>
                <w:sz w:val="28"/>
                <w:szCs w:val="28"/>
                <w:vertAlign w:val="baseline"/>
                <w:lang w:val="en-US" w:eastAsia="zh-CN" w:bidi="ar"/>
              </w:rPr>
              <w:t>　　4</w:t>
            </w:r>
            <w:r>
              <w:rPr>
                <w:rFonts w:hint="eastAsia" w:ascii="仿宋" w:hAnsi="仿宋" w:eastAsia="仿宋" w:cs="仿宋"/>
                <w:color w:val="auto"/>
                <w:sz w:val="28"/>
                <w:szCs w:val="28"/>
                <w:u w:val="none"/>
                <w:lang w:val="en-US" w:eastAsia="zh-CN"/>
              </w:rPr>
              <w:t>.不及格的科目一年内有一次补考机会（需要交补考费：理论补考费55元，实操补考费310元）；如补考还是未能通过，则按新考执行，并由学员自己缴纳考试鉴定费，在一年内校方为补考学员提供免费培训课程；</w:t>
            </w:r>
          </w:p>
          <w:p w14:paraId="2A8EF93B">
            <w:pPr>
              <w:pStyle w:val="10"/>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color w:val="auto"/>
                <w:spacing w:val="-1"/>
                <w:sz w:val="28"/>
                <w:szCs w:val="28"/>
                <w:highlight w:val="yellow"/>
                <w:lang w:eastAsia="zh-CN"/>
              </w:rPr>
            </w:pPr>
            <w:r>
              <w:rPr>
                <w:rFonts w:hint="eastAsia" w:ascii="仿宋" w:hAnsi="仿宋" w:eastAsia="仿宋" w:cs="仿宋"/>
                <w:b/>
                <w:bCs/>
                <w:color w:val="auto"/>
                <w:spacing w:val="-1"/>
                <w:sz w:val="28"/>
                <w:szCs w:val="28"/>
                <w:highlight w:val="yellow"/>
                <w:lang w:val="en-US" w:eastAsia="zh-CN"/>
              </w:rPr>
              <w:t>　　5.</w:t>
            </w:r>
            <w:r>
              <w:rPr>
                <w:rFonts w:hint="eastAsia" w:ascii="仿宋" w:hAnsi="仿宋" w:eastAsia="仿宋" w:cs="仿宋"/>
                <w:b/>
                <w:bCs/>
                <w:color w:val="auto"/>
                <w:spacing w:val="-1"/>
                <w:sz w:val="28"/>
                <w:szCs w:val="28"/>
                <w:highlight w:val="yellow"/>
                <w:lang w:eastAsia="zh-CN"/>
              </w:rPr>
              <w:t>培训期间不得中途退学或换人参训，且所交培训费用不予退还</w:t>
            </w:r>
            <w:r>
              <w:rPr>
                <w:rFonts w:hint="eastAsia" w:ascii="仿宋" w:hAnsi="仿宋" w:eastAsia="仿宋" w:cs="仿宋"/>
                <w:color w:val="auto"/>
                <w:spacing w:val="-1"/>
                <w:sz w:val="28"/>
                <w:szCs w:val="28"/>
                <w:highlight w:val="yellow"/>
                <w:lang w:eastAsia="zh-CN"/>
              </w:rPr>
              <w:t>；</w:t>
            </w:r>
          </w:p>
          <w:p w14:paraId="293991A2">
            <w:pPr>
              <w:pStyle w:val="10"/>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b w:val="0"/>
                <w:bCs/>
                <w:color w:val="auto"/>
                <w:sz w:val="28"/>
                <w:szCs w:val="28"/>
                <w:vertAlign w:val="baseline"/>
                <w:lang w:val="en-US" w:eastAsia="zh-CN" w:bidi="ar"/>
              </w:rPr>
            </w:pPr>
            <w:r>
              <w:rPr>
                <w:rFonts w:hint="eastAsia" w:ascii="仿宋" w:hAnsi="仿宋" w:eastAsia="仿宋" w:cs="仿宋"/>
                <w:b w:val="0"/>
                <w:bCs/>
                <w:color w:val="auto"/>
                <w:sz w:val="28"/>
                <w:szCs w:val="28"/>
                <w:vertAlign w:val="baseline"/>
                <w:lang w:val="en-US" w:eastAsia="zh-CN" w:bidi="ar"/>
              </w:rPr>
              <w:t>　　6.所需发票由培训机构提供。</w:t>
            </w:r>
          </w:p>
        </w:tc>
      </w:tr>
    </w:tbl>
    <w:p w14:paraId="05CA51A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01" w:firstLineChars="100"/>
        <w:jc w:val="both"/>
        <w:textAlignment w:val="auto"/>
        <w:rPr>
          <w:rFonts w:hint="eastAsia" w:ascii="仿宋" w:hAnsi="仿宋" w:eastAsia="仿宋" w:cs="仿宋"/>
          <w:b/>
          <w:bCs w:val="0"/>
          <w:sz w:val="30"/>
          <w:szCs w:val="30"/>
          <w:lang w:val="en-US" w:eastAsia="zh-CN" w:bidi="ar"/>
        </w:rPr>
      </w:pPr>
      <w:r>
        <w:rPr>
          <w:rFonts w:hint="eastAsia" w:ascii="仿宋" w:hAnsi="仿宋" w:eastAsia="仿宋" w:cs="仿宋"/>
          <w:b/>
          <w:bCs w:val="0"/>
          <w:sz w:val="30"/>
          <w:szCs w:val="30"/>
          <w:lang w:val="en-US" w:eastAsia="zh-CN" w:bidi="ar"/>
        </w:rPr>
        <w:t>（2）其他交通及食宿安排说明：</w:t>
      </w:r>
    </w:p>
    <w:p w14:paraId="725D910D">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0" w:leftChars="0" w:firstLine="600" w:firstLineChars="200"/>
        <w:jc w:val="both"/>
        <w:textAlignment w:val="auto"/>
        <w:rPr>
          <w:rFonts w:hint="eastAsia" w:ascii="仿宋" w:hAnsi="仿宋" w:eastAsia="仿宋" w:cs="仿宋"/>
          <w:b/>
          <w:bCs w:val="0"/>
          <w:sz w:val="30"/>
          <w:szCs w:val="30"/>
          <w:lang w:val="en-US" w:eastAsia="zh-CN" w:bidi="ar"/>
        </w:rPr>
      </w:pPr>
      <w:r>
        <w:rPr>
          <w:rFonts w:hint="eastAsia" w:ascii="仿宋" w:hAnsi="仿宋" w:eastAsia="仿宋" w:cs="仿宋"/>
          <w:b w:val="0"/>
          <w:bCs/>
          <w:sz w:val="30"/>
          <w:szCs w:val="30"/>
          <w:highlight w:val="none"/>
          <w:vertAlign w:val="baseline"/>
          <w:lang w:val="en-US" w:eastAsia="zh-CN" w:bidi="ar"/>
        </w:rPr>
        <w:t xml:space="preserve">所有交通费自理； </w:t>
      </w:r>
    </w:p>
    <w:p w14:paraId="504A745E">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0" w:leftChars="0" w:firstLine="639" w:firstLineChars="213"/>
        <w:jc w:val="both"/>
        <w:textAlignment w:val="auto"/>
        <w:rPr>
          <w:rFonts w:hint="eastAsia" w:ascii="仿宋" w:hAnsi="仿宋" w:eastAsia="仿宋" w:cs="仿宋"/>
          <w:b/>
          <w:bCs w:val="0"/>
          <w:sz w:val="30"/>
          <w:szCs w:val="30"/>
          <w:lang w:val="en-US" w:eastAsia="zh-CN" w:bidi="ar"/>
        </w:rPr>
      </w:pPr>
      <w:r>
        <w:rPr>
          <w:rFonts w:hint="eastAsia" w:ascii="仿宋" w:hAnsi="仿宋" w:eastAsia="仿宋" w:cs="仿宋"/>
          <w:b w:val="0"/>
          <w:bCs/>
          <w:sz w:val="30"/>
          <w:szCs w:val="30"/>
          <w:highlight w:val="none"/>
          <w:lang w:val="en-US" w:eastAsia="zh-CN" w:bidi="ar"/>
        </w:rPr>
        <w:t>鉴于参训学员地域广泛，饮食偏好及住宿需求不一，秉持灵活及人性化原则，学员可自行安排培训期间的住宿与餐饮事宜。有住宿需求的学员可联系培训学校进行床位登记</w:t>
      </w:r>
      <w:r>
        <w:rPr>
          <w:rFonts w:hint="eastAsia" w:ascii="仿宋" w:hAnsi="仿宋" w:eastAsia="仿宋" w:cs="仿宋"/>
          <w:b/>
          <w:bCs w:val="0"/>
          <w:sz w:val="30"/>
          <w:szCs w:val="30"/>
          <w:highlight w:val="none"/>
          <w:lang w:val="en-US" w:eastAsia="zh-CN" w:bidi="ar"/>
        </w:rPr>
        <w:t>（校区有集体宿舍可供选择，其中，住宿床位费70元/人/晚，学校附近700米处可解决三餐）。</w:t>
      </w:r>
    </w:p>
    <w:p w14:paraId="49D9B1A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2" w:firstLineChars="200"/>
        <w:jc w:val="both"/>
        <w:textAlignment w:val="auto"/>
        <w:rPr>
          <w:rFonts w:hint="eastAsia" w:ascii="仿宋" w:hAnsi="仿宋" w:eastAsia="仿宋" w:cs="仿宋"/>
          <w:b/>
          <w:bCs w:val="0"/>
          <w:kern w:val="2"/>
          <w:sz w:val="30"/>
          <w:szCs w:val="30"/>
          <w:lang w:val="en-US" w:eastAsia="zh-CN" w:bidi="ar"/>
        </w:rPr>
      </w:pPr>
      <w:r>
        <w:rPr>
          <w:rFonts w:hint="eastAsia" w:ascii="仿宋" w:hAnsi="仿宋" w:eastAsia="仿宋" w:cs="仿宋"/>
          <w:b/>
          <w:bCs w:val="0"/>
          <w:sz w:val="30"/>
          <w:szCs w:val="30"/>
          <w:lang w:val="en-US" w:eastAsia="zh-CN" w:bidi="ar"/>
        </w:rPr>
        <w:t>2、缴费方式</w:t>
      </w:r>
    </w:p>
    <w:p w14:paraId="0CD40B4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b w:val="0"/>
          <w:bCs/>
          <w:spacing w:val="-1"/>
          <w:sz w:val="30"/>
          <w:szCs w:val="30"/>
          <w:lang w:eastAsia="zh-CN"/>
        </w:rPr>
      </w:pPr>
      <w:r>
        <w:rPr>
          <w:rFonts w:hint="eastAsia" w:ascii="仿宋" w:hAnsi="仿宋" w:eastAsia="仿宋" w:cs="仿宋"/>
          <w:b w:val="0"/>
          <w:bCs/>
          <w:sz w:val="30"/>
          <w:szCs w:val="30"/>
          <w:lang w:val="en-US" w:eastAsia="zh-CN" w:bidi="ar"/>
        </w:rPr>
        <w:t>（1）培训费用可通过银行转账方式转账至培训机构银行账户，并由培训机构向学员开具发票（对公账号），</w:t>
      </w:r>
      <w:r>
        <w:rPr>
          <w:rFonts w:hint="eastAsia" w:ascii="仿宋" w:hAnsi="仿宋" w:eastAsia="仿宋" w:cs="仿宋"/>
          <w:b w:val="0"/>
          <w:bCs/>
          <w:spacing w:val="-1"/>
          <w:sz w:val="30"/>
          <w:szCs w:val="30"/>
          <w:lang w:eastAsia="zh-CN"/>
        </w:rPr>
        <w:t>收款名称：</w:t>
      </w:r>
    </w:p>
    <w:p w14:paraId="0161B707">
      <w:pPr>
        <w:pStyle w:val="2"/>
        <w:rPr>
          <w:rFonts w:hint="eastAsia"/>
          <w:b/>
          <w:bCs/>
          <w:color w:val="auto"/>
          <w:highlight w:val="none"/>
          <w:lang w:eastAsia="zh-CN"/>
        </w:rPr>
      </w:pPr>
      <w:r>
        <w:rPr>
          <w:rFonts w:hint="eastAsia"/>
          <w:b/>
          <w:bCs/>
          <w:color w:val="auto"/>
          <w:highlight w:val="none"/>
          <w:lang w:eastAsia="zh-CN"/>
        </w:rPr>
        <w:t>账户：中山市建安防务科技有限公司</w:t>
      </w:r>
    </w:p>
    <w:p w14:paraId="57BAF5BC">
      <w:pPr>
        <w:pStyle w:val="2"/>
        <w:rPr>
          <w:rFonts w:hint="eastAsia"/>
          <w:b/>
          <w:bCs/>
          <w:color w:val="auto"/>
          <w:highlight w:val="none"/>
          <w:lang w:eastAsia="zh-CN"/>
        </w:rPr>
      </w:pPr>
      <w:r>
        <w:rPr>
          <w:rFonts w:hint="eastAsia"/>
          <w:b/>
          <w:bCs/>
          <w:color w:val="auto"/>
          <w:highlight w:val="none"/>
          <w:lang w:eastAsia="zh-CN"/>
        </w:rPr>
        <w:t>账户号码：2011027809200293911</w:t>
      </w:r>
    </w:p>
    <w:p w14:paraId="22E86930">
      <w:pPr>
        <w:pStyle w:val="2"/>
        <w:rPr>
          <w:rFonts w:hint="eastAsia"/>
          <w:b/>
          <w:bCs/>
          <w:color w:val="auto"/>
          <w:highlight w:val="none"/>
          <w:lang w:eastAsia="zh-CN"/>
        </w:rPr>
      </w:pPr>
      <w:r>
        <w:rPr>
          <w:rFonts w:hint="eastAsia"/>
          <w:b/>
          <w:bCs/>
          <w:color w:val="auto"/>
          <w:highlight w:val="none"/>
          <w:lang w:eastAsia="zh-CN"/>
        </w:rPr>
        <w:t>开户行: 中国工商银行股份有限公司中山黄圃支行</w:t>
      </w:r>
    </w:p>
    <w:p w14:paraId="4A55733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cs="仿宋"/>
          <w:b/>
          <w:sz w:val="30"/>
          <w:szCs w:val="30"/>
          <w:lang w:val="en-US" w:eastAsia="zh-CN" w:bidi="ar"/>
        </w:rPr>
      </w:pPr>
      <w:r>
        <w:rPr>
          <w:rFonts w:hint="eastAsia" w:cs="仿宋"/>
          <w:b w:val="0"/>
          <w:bCs/>
          <w:sz w:val="30"/>
          <w:szCs w:val="30"/>
          <w:lang w:val="en-US" w:eastAsia="zh-CN" w:bidi="ar"/>
        </w:rPr>
        <w:t>（2）</w:t>
      </w:r>
      <w:r>
        <w:rPr>
          <w:rFonts w:hint="eastAsia" w:ascii="仿宋" w:hAnsi="仿宋" w:eastAsia="仿宋"/>
          <w:b w:val="0"/>
          <w:bCs/>
          <w:color w:val="000000" w:themeColor="text1"/>
          <w:spacing w:val="-1"/>
          <w:sz w:val="30"/>
          <w:szCs w:val="30"/>
          <w:lang w:eastAsia="zh-CN"/>
          <w14:textFill>
            <w14:solidFill>
              <w14:schemeClr w14:val="tx1"/>
            </w14:solidFill>
          </w14:textFill>
        </w:rPr>
        <w:t>另可通过</w:t>
      </w:r>
      <w:r>
        <w:rPr>
          <w:rFonts w:hint="eastAsia" w:ascii="仿宋" w:hAnsi="仿宋" w:eastAsia="仿宋"/>
          <w:b/>
          <w:bCs w:val="0"/>
          <w:color w:val="000000" w:themeColor="text1"/>
          <w:spacing w:val="-1"/>
          <w:sz w:val="30"/>
          <w:szCs w:val="30"/>
          <w:lang w:eastAsia="zh-CN"/>
          <w14:textFill>
            <w14:solidFill>
              <w14:schemeClr w14:val="tx1"/>
            </w14:solidFill>
          </w14:textFill>
        </w:rPr>
        <w:t>微信</w:t>
      </w:r>
      <w:r>
        <w:rPr>
          <w:rFonts w:hint="eastAsia" w:ascii="仿宋" w:hAnsi="仿宋" w:eastAsia="仿宋"/>
          <w:b w:val="0"/>
          <w:bCs/>
          <w:color w:val="000000" w:themeColor="text1"/>
          <w:spacing w:val="-1"/>
          <w:sz w:val="30"/>
          <w:szCs w:val="30"/>
          <w:lang w:eastAsia="zh-CN"/>
          <w14:textFill>
            <w14:solidFill>
              <w14:schemeClr w14:val="tx1"/>
            </w14:solidFill>
          </w14:textFill>
        </w:rPr>
        <w:t>扫码缴费至“</w:t>
      </w:r>
      <w:r>
        <w:rPr>
          <w:rFonts w:hint="eastAsia" w:ascii="仿宋" w:hAnsi="仿宋" w:eastAsia="仿宋" w:cs="Times New Roman"/>
          <w:b/>
          <w:bCs/>
          <w:kern w:val="2"/>
          <w:sz w:val="28"/>
          <w:szCs w:val="28"/>
          <w:lang w:val="en-US" w:eastAsia="zh-CN" w:bidi="ar-SA"/>
        </w:rPr>
        <w:t>中山市建安防务科技有限公司”</w:t>
      </w:r>
      <w:r>
        <w:rPr>
          <w:rFonts w:hint="eastAsia" w:ascii="仿宋" w:hAnsi="仿宋" w:eastAsia="仿宋"/>
          <w:color w:val="000000" w:themeColor="text1"/>
          <w:sz w:val="30"/>
          <w:szCs w:val="30"/>
          <w:lang w:eastAsia="zh-CN" w:bidi="ar"/>
          <w14:textFill>
            <w14:solidFill>
              <w14:schemeClr w14:val="tx1"/>
            </w14:solidFill>
          </w14:textFill>
        </w:rPr>
        <w:t>账</w:t>
      </w:r>
      <w:r>
        <w:rPr>
          <w:rFonts w:hint="eastAsia" w:ascii="仿宋" w:hAnsi="仿宋" w:eastAsia="仿宋" w:cs="仿宋"/>
          <w:b w:val="0"/>
          <w:bCs/>
          <w:spacing w:val="-1"/>
          <w:sz w:val="30"/>
          <w:szCs w:val="30"/>
          <w:lang w:eastAsia="zh-CN"/>
        </w:rPr>
        <w:drawing>
          <wp:anchor distT="0" distB="0" distL="114300" distR="114300" simplePos="0" relativeHeight="251659264" behindDoc="0" locked="0" layoutInCell="1" allowOverlap="1">
            <wp:simplePos x="0" y="0"/>
            <wp:positionH relativeFrom="column">
              <wp:posOffset>4566285</wp:posOffset>
            </wp:positionH>
            <wp:positionV relativeFrom="paragraph">
              <wp:posOffset>-361950</wp:posOffset>
            </wp:positionV>
            <wp:extent cx="1279525" cy="1348105"/>
            <wp:effectExtent l="0" t="0" r="15875" b="4445"/>
            <wp:wrapSquare wrapText="bothSides"/>
            <wp:docPr id="1" name="图片 1" descr="5192190dc0d627ab0b9adf5e2492f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192190dc0d627ab0b9adf5e2492f545"/>
                    <pic:cNvPicPr>
                      <a:picLocks noChangeAspect="1"/>
                    </pic:cNvPicPr>
                  </pic:nvPicPr>
                  <pic:blipFill>
                    <a:blip r:embed="rId6"/>
                    <a:stretch>
                      <a:fillRect/>
                    </a:stretch>
                  </pic:blipFill>
                  <pic:spPr>
                    <a:xfrm>
                      <a:off x="0" y="0"/>
                      <a:ext cx="1279525" cy="1348105"/>
                    </a:xfrm>
                    <a:prstGeom prst="rect">
                      <a:avLst/>
                    </a:prstGeom>
                  </pic:spPr>
                </pic:pic>
              </a:graphicData>
            </a:graphic>
          </wp:anchor>
        </w:drawing>
      </w:r>
      <w:r>
        <w:rPr>
          <w:rFonts w:hint="eastAsia" w:ascii="仿宋" w:hAnsi="仿宋" w:eastAsia="仿宋"/>
          <w:color w:val="000000" w:themeColor="text1"/>
          <w:sz w:val="30"/>
          <w:szCs w:val="30"/>
          <w:lang w:eastAsia="zh-CN" w:bidi="ar"/>
          <w14:textFill>
            <w14:solidFill>
              <w14:schemeClr w14:val="tx1"/>
            </w14:solidFill>
          </w14:textFill>
        </w:rPr>
        <w:t>户，</w:t>
      </w:r>
      <w:r>
        <w:rPr>
          <w:rFonts w:hint="eastAsia" w:ascii="仿宋" w:hAnsi="仿宋" w:eastAsia="仿宋"/>
          <w:b/>
          <w:bCs/>
          <w:color w:val="000000" w:themeColor="text1"/>
          <w:sz w:val="30"/>
          <w:szCs w:val="30"/>
          <w:lang w:eastAsia="zh-CN" w:bidi="ar"/>
          <w14:textFill>
            <w14:solidFill>
              <w14:schemeClr w14:val="tx1"/>
            </w14:solidFill>
          </w14:textFill>
        </w:rPr>
        <w:t>缴费时请务必备注“单位简称</w:t>
      </w:r>
      <w:r>
        <w:rPr>
          <w:rFonts w:hint="eastAsia" w:ascii="仿宋" w:hAnsi="仿宋" w:eastAsia="仿宋"/>
          <w:b/>
          <w:bCs/>
          <w:color w:val="000000" w:themeColor="text1"/>
          <w:sz w:val="30"/>
          <w:szCs w:val="30"/>
          <w:lang w:val="en-US" w:eastAsia="zh-CN" w:bidi="ar"/>
          <w14:textFill>
            <w14:solidFill>
              <w14:schemeClr w14:val="tx1"/>
            </w14:solidFill>
          </w14:textFill>
        </w:rPr>
        <w:t>+</w:t>
      </w:r>
      <w:r>
        <w:rPr>
          <w:rFonts w:hint="eastAsia" w:ascii="仿宋" w:hAnsi="仿宋" w:eastAsia="仿宋"/>
          <w:b/>
          <w:bCs/>
          <w:color w:val="000000" w:themeColor="text1"/>
          <w:sz w:val="30"/>
          <w:szCs w:val="30"/>
          <w:lang w:eastAsia="zh-CN" w:bidi="ar"/>
          <w14:textFill>
            <w14:solidFill>
              <w14:schemeClr w14:val="tx1"/>
            </w14:solidFill>
          </w14:textFill>
        </w:rPr>
        <w:t>姓名”</w:t>
      </w:r>
      <w:r>
        <w:rPr>
          <w:rFonts w:hint="eastAsia" w:ascii="仿宋" w:hAnsi="仿宋" w:eastAsia="仿宋"/>
          <w:color w:val="000000" w:themeColor="text1"/>
          <w:sz w:val="30"/>
          <w:szCs w:val="30"/>
          <w:lang w:eastAsia="zh-CN" w:bidi="ar"/>
          <w14:textFill>
            <w14:solidFill>
              <w14:schemeClr w14:val="tx1"/>
            </w14:solidFill>
          </w14:textFill>
        </w:rPr>
        <w:t>，</w:t>
      </w:r>
      <w:r>
        <w:rPr>
          <w:rFonts w:hint="eastAsia" w:ascii="仿宋" w:hAnsi="仿宋" w:eastAsia="仿宋"/>
          <w:b w:val="0"/>
          <w:bCs/>
          <w:color w:val="000000" w:themeColor="text1"/>
          <w:sz w:val="30"/>
          <w:szCs w:val="30"/>
          <w:lang w:val="en-US" w:eastAsia="zh-CN" w:bidi="ar"/>
          <w14:textFill>
            <w14:solidFill>
              <w14:schemeClr w14:val="tx1"/>
            </w14:solidFill>
          </w14:textFill>
        </w:rPr>
        <w:t>并由培训机构向学员开具发票</w:t>
      </w:r>
      <w:r>
        <w:rPr>
          <w:rFonts w:hint="eastAsia" w:ascii="仿宋" w:hAnsi="仿宋" w:eastAsia="仿宋"/>
          <w:b/>
          <w:bCs w:val="0"/>
          <w:color w:val="000000" w:themeColor="text1"/>
          <w:sz w:val="52"/>
          <w:szCs w:val="52"/>
          <w:lang w:val="en-US" w:eastAsia="zh-CN" w:bidi="ar"/>
          <w14:textFill>
            <w14:solidFill>
              <w14:schemeClr w14:val="tx1"/>
            </w14:solidFill>
          </w14:textFill>
        </w:rPr>
        <w:t>→→→</w:t>
      </w:r>
      <w:r>
        <w:rPr>
          <w:rFonts w:hint="eastAsia" w:ascii="仿宋" w:hAnsi="仿宋" w:eastAsia="仿宋"/>
          <w:b w:val="0"/>
          <w:bCs/>
          <w:color w:val="000000" w:themeColor="text1"/>
          <w:sz w:val="30"/>
          <w:szCs w:val="30"/>
          <w:lang w:val="en-US" w:eastAsia="zh-CN" w:bidi="ar"/>
          <w14:textFill>
            <w14:solidFill>
              <w14:schemeClr w14:val="tx1"/>
            </w14:solidFill>
          </w14:textFill>
        </w:rPr>
        <w:t>：</w:t>
      </w:r>
    </w:p>
    <w:p w14:paraId="64951A8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2" w:firstLineChars="200"/>
        <w:jc w:val="both"/>
        <w:textAlignment w:val="auto"/>
        <w:rPr>
          <w:rFonts w:hint="eastAsia" w:ascii="仿宋" w:hAnsi="仿宋" w:eastAsia="仿宋" w:cs="仿宋"/>
          <w:b/>
          <w:sz w:val="30"/>
          <w:szCs w:val="30"/>
          <w:lang w:val="en-US" w:eastAsia="zh-CN" w:bidi="ar"/>
        </w:rPr>
      </w:pPr>
      <w:r>
        <w:rPr>
          <w:rFonts w:hint="eastAsia" w:ascii="仿宋" w:hAnsi="仿宋" w:eastAsia="仿宋" w:cs="仿宋"/>
          <w:b/>
          <w:sz w:val="30"/>
          <w:szCs w:val="30"/>
          <w:lang w:val="en-US" w:eastAsia="zh-CN" w:bidi="ar"/>
        </w:rPr>
        <w:t>（七）报名方式</w:t>
      </w:r>
    </w:p>
    <w:p w14:paraId="6FFB0C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b w:val="0"/>
          <w:bCs/>
          <w:sz w:val="30"/>
          <w:szCs w:val="30"/>
          <w:lang w:val="en-US" w:eastAsia="zh-CN" w:bidi="ar"/>
        </w:rPr>
      </w:pPr>
      <w:r>
        <w:rPr>
          <w:rFonts w:hint="eastAsia" w:ascii="仿宋" w:hAnsi="仿宋" w:eastAsia="仿宋" w:cs="仿宋"/>
          <w:b w:val="0"/>
          <w:bCs/>
          <w:sz w:val="30"/>
          <w:szCs w:val="30"/>
          <w:lang w:val="en-US" w:eastAsia="zh-CN" w:bidi="ar"/>
        </w:rPr>
        <w:t>1、报名时间：从通知发出即日起，满员20人即开班；</w:t>
      </w:r>
    </w:p>
    <w:p w14:paraId="21E71B4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b w:val="0"/>
          <w:bCs/>
          <w:sz w:val="30"/>
          <w:szCs w:val="30"/>
          <w:lang w:val="en-US" w:eastAsia="zh-CN" w:bidi="ar"/>
        </w:rPr>
      </w:pPr>
      <w:r>
        <w:rPr>
          <w:rFonts w:hint="eastAsia" w:ascii="仿宋" w:hAnsi="仿宋" w:eastAsia="仿宋" w:cs="仿宋"/>
          <w:b w:val="0"/>
          <w:bCs/>
          <w:sz w:val="30"/>
          <w:szCs w:val="30"/>
          <w:lang w:val="en-US" w:eastAsia="zh-CN" w:bidi="ar"/>
        </w:rPr>
        <w:t>2、报名方式：扫码下方二维码进入报名通道，根据要求填写报名</w:t>
      </w:r>
    </w:p>
    <w:p w14:paraId="6937A7E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sz w:val="30"/>
          <w:szCs w:val="30"/>
          <w:lang w:val="en-US" w:eastAsia="zh-CN"/>
        </w:rPr>
      </w:pPr>
      <w:r>
        <w:rPr>
          <w:rFonts w:hint="eastAsia" w:ascii="仿宋" w:hAnsi="仿宋" w:eastAsia="仿宋" w:cs="仿宋"/>
          <w:b w:val="0"/>
          <w:bCs/>
          <w:sz w:val="30"/>
          <w:szCs w:val="30"/>
          <w:lang w:val="en-US" w:eastAsia="zh-CN" w:bidi="ar"/>
        </w:rPr>
        <w:t>信息并提交(二维码见附件)。</w:t>
      </w:r>
    </w:p>
    <w:p w14:paraId="2D049CC5">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28" w:leftChars="0" w:firstLine="602" w:firstLineChars="0"/>
        <w:jc w:val="both"/>
        <w:textAlignment w:val="auto"/>
        <w:rPr>
          <w:rFonts w:hint="eastAsia" w:ascii="仿宋" w:hAnsi="仿宋" w:eastAsia="仿宋" w:cs="仿宋"/>
          <w:b/>
          <w:bCs/>
          <w:color w:val="auto"/>
          <w:sz w:val="30"/>
          <w:szCs w:val="30"/>
          <w:highlight w:val="none"/>
          <w:lang w:eastAsia="zh-CN" w:bidi="ar"/>
        </w:rPr>
      </w:pPr>
      <w:r>
        <w:rPr>
          <w:rFonts w:hint="eastAsia" w:ascii="仿宋" w:hAnsi="仿宋" w:eastAsia="仿宋" w:cs="仿宋"/>
          <w:b/>
          <w:bCs/>
          <w:color w:val="auto"/>
          <w:sz w:val="30"/>
          <w:szCs w:val="30"/>
          <w:highlight w:val="none"/>
          <w:lang w:eastAsia="zh-CN" w:bidi="ar"/>
        </w:rPr>
        <w:t>重要提醒</w:t>
      </w:r>
    </w:p>
    <w:p w14:paraId="3E4CA02F">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ascii="仿宋" w:hAnsi="仿宋" w:eastAsia="仿宋" w:cs="仿宋"/>
          <w:b/>
          <w:bCs/>
          <w:color w:val="auto"/>
          <w:sz w:val="30"/>
          <w:szCs w:val="30"/>
          <w:highlight w:val="none"/>
          <w:lang w:val="en-US" w:eastAsia="zh-CN" w:bidi="ar"/>
        </w:rPr>
      </w:pPr>
      <w:r>
        <w:rPr>
          <w:rFonts w:hint="default" w:ascii="仿宋" w:hAnsi="仿宋" w:eastAsia="仿宋" w:cs="仿宋"/>
          <w:b/>
          <w:bCs/>
          <w:color w:val="auto"/>
          <w:sz w:val="30"/>
          <w:szCs w:val="30"/>
          <w:highlight w:val="yellow"/>
          <w:lang w:val="en-US" w:eastAsia="zh-CN" w:bidi="ar"/>
        </w:rPr>
        <w:t>目前</w:t>
      </w:r>
      <w:r>
        <w:rPr>
          <w:rFonts w:hint="eastAsia" w:ascii="仿宋" w:hAnsi="仿宋" w:eastAsia="仿宋" w:cs="仿宋"/>
          <w:b/>
          <w:bCs/>
          <w:color w:val="auto"/>
          <w:sz w:val="30"/>
          <w:szCs w:val="30"/>
          <w:highlight w:val="yellow"/>
          <w:lang w:val="en-US" w:eastAsia="zh-CN" w:bidi="ar"/>
        </w:rPr>
        <w:t>，</w:t>
      </w:r>
      <w:r>
        <w:rPr>
          <w:rFonts w:hint="default" w:ascii="仿宋" w:hAnsi="仿宋" w:eastAsia="仿宋" w:cs="仿宋"/>
          <w:b/>
          <w:bCs/>
          <w:color w:val="auto"/>
          <w:sz w:val="30"/>
          <w:szCs w:val="30"/>
          <w:highlight w:val="yellow"/>
          <w:lang w:val="en-US" w:eastAsia="zh-CN" w:bidi="ar"/>
        </w:rPr>
        <w:t>报考的学员只有两次以改革前方式考试的机会（一次初考一次补考），</w:t>
      </w:r>
      <w:r>
        <w:rPr>
          <w:rFonts w:hint="eastAsia" w:ascii="仿宋" w:hAnsi="仿宋" w:eastAsia="仿宋" w:cs="仿宋"/>
          <w:b/>
          <w:bCs/>
          <w:color w:val="auto"/>
          <w:sz w:val="30"/>
          <w:szCs w:val="30"/>
          <w:highlight w:val="yellow"/>
          <w:lang w:val="en-US" w:eastAsia="zh-CN" w:bidi="ar"/>
        </w:rPr>
        <w:t>政策实施后</w:t>
      </w:r>
      <w:r>
        <w:rPr>
          <w:rFonts w:hint="default" w:ascii="仿宋" w:hAnsi="仿宋" w:eastAsia="仿宋" w:cs="仿宋"/>
          <w:b/>
          <w:bCs/>
          <w:color w:val="auto"/>
          <w:sz w:val="30"/>
          <w:szCs w:val="30"/>
          <w:highlight w:val="yellow"/>
          <w:lang w:val="en-US" w:eastAsia="zh-CN" w:bidi="ar"/>
        </w:rPr>
        <w:t>就会以改革后的方式考核，建议改革后转报考初级（改革后的初级证已经可以上岗中控室，但难度一样超过目前的中级）</w:t>
      </w:r>
    </w:p>
    <w:p w14:paraId="55BF1C40">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b w:val="0"/>
          <w:bCs w:val="0"/>
          <w:color w:val="auto"/>
          <w:highlight w:val="none"/>
          <w:lang w:val="en-US" w:eastAsia="zh-CN"/>
        </w:rPr>
      </w:pPr>
      <w:r>
        <w:rPr>
          <w:rFonts w:hint="eastAsia" w:ascii="仿宋" w:hAnsi="仿宋" w:eastAsia="仿宋" w:cs="仿宋"/>
          <w:b w:val="0"/>
          <w:bCs w:val="0"/>
          <w:color w:val="auto"/>
          <w:sz w:val="30"/>
          <w:szCs w:val="30"/>
          <w:highlight w:val="none"/>
          <w:lang w:val="en-US" w:eastAsia="zh-CN" w:bidi="ar"/>
        </w:rPr>
        <w:t>《消防设施操作员国家职业标准(2026年版）》已官宣于2026年10月1日实施。建议学员定期登录中华人民共和国人力资源和社会保障部官网查询最新政策动态，相关网址如下：</w:t>
      </w:r>
    </w:p>
    <w:p w14:paraId="1AB10B2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jc w:val="both"/>
        <w:textAlignment w:val="auto"/>
        <w:rPr>
          <w:rFonts w:hint="default" w:ascii="仿宋" w:hAnsi="仿宋" w:eastAsia="仿宋" w:cs="仿宋"/>
          <w:b w:val="0"/>
          <w:bCs w:val="0"/>
          <w:color w:val="auto"/>
          <w:sz w:val="30"/>
          <w:szCs w:val="30"/>
          <w:highlight w:val="none"/>
          <w:lang w:val="en-US" w:eastAsia="zh-CN" w:bidi="ar"/>
        </w:rPr>
      </w:pPr>
      <w:r>
        <w:rPr>
          <w:rFonts w:hint="default" w:ascii="仿宋" w:hAnsi="仿宋" w:eastAsia="仿宋" w:cs="仿宋"/>
          <w:b w:val="0"/>
          <w:bCs w:val="0"/>
          <w:color w:val="auto"/>
          <w:sz w:val="30"/>
          <w:szCs w:val="30"/>
          <w:highlight w:val="none"/>
          <w:lang w:val="en-US" w:eastAsia="zh-CN" w:bidi="ar"/>
        </w:rPr>
        <w:fldChar w:fldCharType="begin"/>
      </w:r>
      <w:r>
        <w:rPr>
          <w:rFonts w:hint="default" w:ascii="仿宋" w:hAnsi="仿宋" w:eastAsia="仿宋" w:cs="仿宋"/>
          <w:b w:val="0"/>
          <w:bCs w:val="0"/>
          <w:color w:val="auto"/>
          <w:sz w:val="30"/>
          <w:szCs w:val="30"/>
          <w:highlight w:val="none"/>
          <w:lang w:val="en-US" w:eastAsia="zh-CN" w:bidi="ar"/>
        </w:rPr>
        <w:instrText xml:space="preserve"> HYPERLINK "https://www.mohrss.gov.cn/xxgk2020/fdzdgknr/rcrs_4225/jnrc/202605/t20260509_575770.html" </w:instrText>
      </w:r>
      <w:r>
        <w:rPr>
          <w:rFonts w:hint="default" w:ascii="仿宋" w:hAnsi="仿宋" w:eastAsia="仿宋" w:cs="仿宋"/>
          <w:b w:val="0"/>
          <w:bCs w:val="0"/>
          <w:color w:val="auto"/>
          <w:sz w:val="30"/>
          <w:szCs w:val="30"/>
          <w:highlight w:val="none"/>
          <w:lang w:val="en-US" w:eastAsia="zh-CN" w:bidi="ar"/>
        </w:rPr>
        <w:fldChar w:fldCharType="separate"/>
      </w:r>
      <w:r>
        <w:rPr>
          <w:rStyle w:val="6"/>
          <w:rFonts w:hint="default" w:ascii="仿宋" w:hAnsi="仿宋" w:eastAsia="仿宋" w:cs="仿宋"/>
          <w:b w:val="0"/>
          <w:bCs w:val="0"/>
          <w:sz w:val="30"/>
          <w:szCs w:val="30"/>
          <w:highlight w:val="none"/>
          <w:lang w:val="en-US" w:eastAsia="zh-CN" w:bidi="ar"/>
        </w:rPr>
        <w:t>https://www.mohrss.gov.cn/xxgk2020/fdzdgknr/rcrs_4225/jnrc/202605/t20260509_575770.html</w:t>
      </w:r>
      <w:r>
        <w:rPr>
          <w:rFonts w:hint="default" w:ascii="仿宋" w:hAnsi="仿宋" w:eastAsia="仿宋" w:cs="仿宋"/>
          <w:b w:val="0"/>
          <w:bCs w:val="0"/>
          <w:color w:val="auto"/>
          <w:sz w:val="30"/>
          <w:szCs w:val="30"/>
          <w:highlight w:val="none"/>
          <w:lang w:val="en-US" w:eastAsia="zh-CN" w:bidi="ar"/>
        </w:rPr>
        <w:fldChar w:fldCharType="end"/>
      </w:r>
    </w:p>
    <w:p w14:paraId="7828482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sz w:val="30"/>
          <w:szCs w:val="30"/>
          <w:lang w:eastAsia="zh-CN" w:bidi="ar"/>
        </w:rPr>
      </w:pPr>
      <w:r>
        <w:rPr>
          <w:rFonts w:hint="eastAsia" w:ascii="仿宋" w:hAnsi="仿宋" w:eastAsia="仿宋" w:cs="仿宋"/>
          <w:b/>
          <w:sz w:val="30"/>
          <w:szCs w:val="30"/>
          <w:lang w:eastAsia="zh-CN" w:bidi="ar"/>
        </w:rPr>
        <w:t>（</w:t>
      </w:r>
      <w:r>
        <w:rPr>
          <w:rFonts w:hint="eastAsia" w:ascii="仿宋" w:hAnsi="仿宋" w:eastAsia="仿宋" w:cs="仿宋"/>
          <w:b/>
          <w:bCs w:val="0"/>
          <w:sz w:val="30"/>
          <w:szCs w:val="30"/>
          <w:lang w:eastAsia="zh-CN" w:bidi="ar"/>
        </w:rPr>
        <w:t>九）</w:t>
      </w:r>
      <w:r>
        <w:rPr>
          <w:rFonts w:hint="eastAsia" w:ascii="仿宋" w:hAnsi="仿宋" w:eastAsia="仿宋" w:cs="仿宋"/>
          <w:b/>
          <w:bCs w:val="0"/>
          <w:sz w:val="30"/>
          <w:szCs w:val="30"/>
          <w:lang w:bidi="ar"/>
        </w:rPr>
        <w:t xml:space="preserve"> </w:t>
      </w:r>
      <w:r>
        <w:rPr>
          <w:rFonts w:hint="eastAsia" w:ascii="仿宋" w:hAnsi="仿宋" w:eastAsia="仿宋" w:cs="仿宋"/>
          <w:b/>
          <w:bCs w:val="0"/>
          <w:sz w:val="30"/>
          <w:szCs w:val="30"/>
          <w:lang w:eastAsia="zh-CN" w:bidi="ar"/>
        </w:rPr>
        <w:t>其他提示</w:t>
      </w:r>
    </w:p>
    <w:p w14:paraId="4CD30E28">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ascii="仿宋" w:hAnsi="仿宋" w:eastAsia="仿宋" w:cs="仿宋"/>
          <w:color w:val="000000" w:themeColor="text1"/>
          <w:sz w:val="30"/>
          <w:szCs w:val="30"/>
          <w:u w:val="none"/>
          <w14:textFill>
            <w14:solidFill>
              <w14:schemeClr w14:val="tx1"/>
            </w14:solidFill>
          </w14:textFill>
        </w:rPr>
      </w:pPr>
      <w:r>
        <w:rPr>
          <w:rFonts w:hint="eastAsia" w:ascii="仿宋" w:hAnsi="仿宋" w:eastAsia="仿宋" w:cs="仿宋"/>
          <w:color w:val="000000" w:themeColor="text1"/>
          <w:sz w:val="30"/>
          <w:szCs w:val="30"/>
          <w:u w:val="none"/>
          <w14:textFill>
            <w14:solidFill>
              <w14:schemeClr w14:val="tx1"/>
            </w14:solidFill>
          </w14:textFill>
        </w:rPr>
        <w:t>1</w:t>
      </w:r>
      <w:r>
        <w:rPr>
          <w:rFonts w:hint="eastAsia" w:ascii="仿宋" w:hAnsi="仿宋" w:eastAsia="仿宋" w:cs="仿宋"/>
          <w:color w:val="000000" w:themeColor="text1"/>
          <w:sz w:val="30"/>
          <w:szCs w:val="30"/>
          <w:u w:val="none"/>
          <w:lang w:val="en-US" w:eastAsia="zh-CN"/>
          <w14:textFill>
            <w14:solidFill>
              <w14:schemeClr w14:val="tx1"/>
            </w14:solidFill>
          </w14:textFill>
        </w:rPr>
        <w:t>、</w:t>
      </w:r>
      <w:r>
        <w:rPr>
          <w:rFonts w:hint="eastAsia" w:ascii="仿宋" w:hAnsi="仿宋" w:eastAsia="仿宋" w:cs="仿宋"/>
          <w:color w:val="000000" w:themeColor="text1"/>
          <w:sz w:val="30"/>
          <w:szCs w:val="30"/>
          <w:u w:val="none"/>
          <w:lang w:eastAsia="zh-CN"/>
          <w14:textFill>
            <w14:solidFill>
              <w14:schemeClr w14:val="tx1"/>
            </w14:solidFill>
          </w14:textFill>
        </w:rPr>
        <w:t>为提</w:t>
      </w:r>
      <w:r>
        <w:rPr>
          <w:rFonts w:hint="eastAsia" w:ascii="仿宋" w:hAnsi="仿宋" w:eastAsia="仿宋" w:cs="仿宋"/>
          <w:color w:val="000000" w:themeColor="text1"/>
          <w:sz w:val="30"/>
          <w:szCs w:val="30"/>
          <w:u w:val="none"/>
          <w:lang w:val="en-US" w:eastAsia="zh-CN"/>
          <w14:textFill>
            <w14:solidFill>
              <w14:schemeClr w14:val="tx1"/>
            </w14:solidFill>
          </w14:textFill>
        </w:rPr>
        <w:t>升参考</w:t>
      </w:r>
      <w:r>
        <w:rPr>
          <w:rFonts w:hint="eastAsia" w:ascii="仿宋" w:hAnsi="仿宋" w:eastAsia="仿宋" w:cs="仿宋"/>
          <w:color w:val="000000" w:themeColor="text1"/>
          <w:sz w:val="30"/>
          <w:szCs w:val="30"/>
          <w:u w:val="none"/>
          <w:lang w:eastAsia="zh-CN"/>
          <w14:textFill>
            <w14:solidFill>
              <w14:schemeClr w14:val="tx1"/>
            </w14:solidFill>
          </w14:textFill>
        </w:rPr>
        <w:t>学员统考的通过率，</w:t>
      </w:r>
      <w:r>
        <w:rPr>
          <w:rFonts w:hint="eastAsia" w:ascii="仿宋" w:hAnsi="仿宋" w:eastAsia="仿宋" w:cs="仿宋"/>
          <w:color w:val="000000" w:themeColor="text1"/>
          <w:sz w:val="30"/>
          <w:szCs w:val="30"/>
          <w:u w:val="none"/>
          <w:lang w:bidi="ar"/>
          <w14:textFill>
            <w14:solidFill>
              <w14:schemeClr w14:val="tx1"/>
            </w14:solidFill>
          </w14:textFill>
        </w:rPr>
        <w:t>请各单位</w:t>
      </w:r>
      <w:r>
        <w:rPr>
          <w:rFonts w:hint="eastAsia" w:ascii="仿宋" w:hAnsi="仿宋" w:eastAsia="仿宋" w:cs="仿宋"/>
          <w:color w:val="000000" w:themeColor="text1"/>
          <w:sz w:val="30"/>
          <w:szCs w:val="30"/>
          <w:u w:val="none"/>
          <w:lang w:eastAsia="zh-CN" w:bidi="ar"/>
          <w14:textFill>
            <w14:solidFill>
              <w14:schemeClr w14:val="tx1"/>
            </w14:solidFill>
          </w14:textFill>
        </w:rPr>
        <w:t>根据</w:t>
      </w:r>
      <w:r>
        <w:rPr>
          <w:rFonts w:hint="eastAsia" w:ascii="仿宋" w:hAnsi="仿宋" w:eastAsia="仿宋" w:cs="仿宋"/>
          <w:color w:val="000000" w:themeColor="text1"/>
          <w:sz w:val="30"/>
          <w:szCs w:val="30"/>
          <w:u w:val="none"/>
          <w:lang w:val="en-US" w:eastAsia="zh-CN" w:bidi="ar"/>
          <w14:textFill>
            <w14:solidFill>
              <w14:schemeClr w14:val="tx1"/>
            </w14:solidFill>
          </w14:textFill>
        </w:rPr>
        <w:t>现场和储备的实际</w:t>
      </w:r>
      <w:r>
        <w:rPr>
          <w:rFonts w:hint="eastAsia" w:ascii="仿宋" w:hAnsi="仿宋" w:eastAsia="仿宋" w:cs="仿宋"/>
          <w:color w:val="000000" w:themeColor="text1"/>
          <w:sz w:val="30"/>
          <w:szCs w:val="30"/>
          <w:u w:val="none"/>
          <w:lang w:eastAsia="zh-CN" w:bidi="ar"/>
          <w14:textFill>
            <w14:solidFill>
              <w14:schemeClr w14:val="tx1"/>
            </w14:solidFill>
          </w14:textFill>
        </w:rPr>
        <w:t>需求，务必安排相关合资格人员</w:t>
      </w:r>
      <w:r>
        <w:rPr>
          <w:rFonts w:hint="eastAsia" w:ascii="仿宋" w:hAnsi="仿宋" w:eastAsia="仿宋" w:cs="仿宋"/>
          <w:color w:val="000000" w:themeColor="text1"/>
          <w:sz w:val="30"/>
          <w:szCs w:val="30"/>
          <w:u w:val="none"/>
          <w:lang w:bidi="ar"/>
          <w14:textFill>
            <w14:solidFill>
              <w14:schemeClr w14:val="tx1"/>
            </w14:solidFill>
          </w14:textFill>
        </w:rPr>
        <w:t>参加</w:t>
      </w:r>
      <w:r>
        <w:rPr>
          <w:rFonts w:hint="eastAsia" w:ascii="仿宋" w:hAnsi="仿宋" w:eastAsia="仿宋" w:cs="仿宋"/>
          <w:color w:val="000000" w:themeColor="text1"/>
          <w:sz w:val="30"/>
          <w:szCs w:val="30"/>
          <w:u w:val="none"/>
          <w:lang w:eastAsia="zh-CN" w:bidi="ar"/>
          <w14:textFill>
            <w14:solidFill>
              <w14:schemeClr w14:val="tx1"/>
            </w14:solidFill>
          </w14:textFill>
        </w:rPr>
        <w:t>本次</w:t>
      </w:r>
      <w:r>
        <w:rPr>
          <w:rFonts w:hint="eastAsia" w:ascii="仿宋" w:hAnsi="仿宋" w:eastAsia="仿宋" w:cs="仿宋"/>
          <w:color w:val="000000" w:themeColor="text1"/>
          <w:sz w:val="30"/>
          <w:szCs w:val="30"/>
          <w:u w:val="none"/>
          <w:lang w:bidi="ar"/>
          <w14:textFill>
            <w14:solidFill>
              <w14:schemeClr w14:val="tx1"/>
            </w14:solidFill>
          </w14:textFill>
        </w:rPr>
        <w:t>培训</w:t>
      </w:r>
      <w:r>
        <w:rPr>
          <w:rFonts w:hint="eastAsia" w:ascii="仿宋" w:hAnsi="仿宋" w:eastAsia="仿宋" w:cs="仿宋"/>
          <w:color w:val="000000" w:themeColor="text1"/>
          <w:sz w:val="30"/>
          <w:szCs w:val="30"/>
          <w:u w:val="none"/>
          <w:lang w:eastAsia="zh-CN" w:bidi="ar"/>
          <w14:textFill>
            <w14:solidFill>
              <w14:schemeClr w14:val="tx1"/>
            </w14:solidFill>
          </w14:textFill>
        </w:rPr>
        <w:t>；</w:t>
      </w:r>
    </w:p>
    <w:p w14:paraId="44DF25E0">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ascii="仿宋" w:hAnsi="仿宋" w:eastAsia="仿宋" w:cs="仿宋"/>
          <w:sz w:val="30"/>
          <w:szCs w:val="30"/>
          <w:lang w:val="en-US" w:eastAsia="zh-CN" w:bidi="ar"/>
        </w:rPr>
      </w:pPr>
      <w:r>
        <w:rPr>
          <w:rFonts w:hint="eastAsia" w:ascii="仿宋" w:hAnsi="仿宋" w:eastAsia="仿宋" w:cs="仿宋"/>
          <w:sz w:val="30"/>
          <w:szCs w:val="30"/>
          <w:lang w:val="en-US" w:eastAsia="zh-CN" w:bidi="ar"/>
        </w:rPr>
        <w:t>2、</w:t>
      </w:r>
      <w:r>
        <w:rPr>
          <w:rFonts w:hint="eastAsia" w:ascii="仿宋" w:hAnsi="仿宋" w:eastAsia="仿宋" w:cs="仿宋"/>
          <w:sz w:val="30"/>
          <w:szCs w:val="30"/>
          <w:lang w:bidi="ar"/>
        </w:rPr>
        <w:t>对于参加此次培训的协会会员</w:t>
      </w:r>
      <w:r>
        <w:rPr>
          <w:rFonts w:hint="eastAsia" w:ascii="仿宋" w:hAnsi="仿宋" w:eastAsia="仿宋" w:cs="仿宋"/>
          <w:sz w:val="30"/>
          <w:szCs w:val="30"/>
          <w:lang w:val="en-US" w:eastAsia="zh-CN" w:bidi="ar"/>
        </w:rPr>
        <w:t>单位</w:t>
      </w:r>
      <w:r>
        <w:rPr>
          <w:rFonts w:hint="eastAsia" w:ascii="仿宋" w:hAnsi="仿宋" w:eastAsia="仿宋" w:cs="仿宋"/>
          <w:sz w:val="30"/>
          <w:szCs w:val="30"/>
          <w:lang w:bidi="ar"/>
        </w:rPr>
        <w:t>，根据《中山市物业管理行业协会会员单位年度积分管理办法》可获得相应积分；</w:t>
      </w:r>
      <w:r>
        <w:rPr>
          <w:rFonts w:hint="eastAsia" w:ascii="仿宋" w:hAnsi="仿宋" w:eastAsia="仿宋" w:cs="仿宋"/>
          <w:sz w:val="30"/>
          <w:szCs w:val="30"/>
        </w:rPr>
        <w:t xml:space="preserve"> </w:t>
      </w:r>
    </w:p>
    <w:p w14:paraId="610CD9DD">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3、参训期间，请学员做好自身的健康管理及个人安全防护；</w:t>
      </w:r>
    </w:p>
    <w:p w14:paraId="3F2DD2E1">
      <w:pPr>
        <w:keepNext w:val="0"/>
        <w:keepLines w:val="0"/>
        <w:pageBreakBefore w:val="0"/>
        <w:widowControl w:val="0"/>
        <w:kinsoku/>
        <w:wordWrap/>
        <w:overflowPunct/>
        <w:topLinePunct w:val="0"/>
        <w:autoSpaceDE/>
        <w:autoSpaceDN/>
        <w:bidi w:val="0"/>
        <w:adjustRightInd/>
        <w:snapToGrid/>
        <w:spacing w:line="520" w:lineRule="exact"/>
        <w:ind w:firstLine="641"/>
        <w:textAlignment w:val="auto"/>
        <w:rPr>
          <w:rFonts w:hint="eastAsia" w:ascii="仿宋" w:hAnsi="仿宋" w:eastAsia="仿宋" w:cs="仿宋"/>
          <w:kern w:val="2"/>
          <w:sz w:val="30"/>
          <w:szCs w:val="30"/>
          <w:lang w:val="en-US" w:eastAsia="zh-CN" w:bidi="ar-SA"/>
        </w:rPr>
      </w:pPr>
      <w:r>
        <w:rPr>
          <w:rFonts w:hint="eastAsia" w:ascii="仿宋" w:hAnsi="仿宋" w:eastAsia="仿宋" w:cs="仿宋"/>
          <w:sz w:val="30"/>
          <w:szCs w:val="30"/>
          <w:lang w:val="en-US" w:eastAsia="zh-CN" w:bidi="ar"/>
        </w:rPr>
        <w:t>4、联系及咨询方式：</w:t>
      </w:r>
      <w:bookmarkStart w:id="0" w:name="_GoBack"/>
      <w:bookmarkEnd w:id="0"/>
    </w:p>
    <w:p w14:paraId="77992083">
      <w:pPr>
        <w:keepNext w:val="0"/>
        <w:keepLines w:val="0"/>
        <w:pageBreakBefore w:val="0"/>
        <w:widowControl w:val="0"/>
        <w:kinsoku/>
        <w:wordWrap/>
        <w:overflowPunct/>
        <w:topLinePunct w:val="0"/>
        <w:autoSpaceDE/>
        <w:autoSpaceDN/>
        <w:bidi w:val="0"/>
        <w:adjustRightInd/>
        <w:snapToGrid/>
        <w:spacing w:line="520" w:lineRule="exact"/>
        <w:ind w:firstLine="900" w:firstLineChars="300"/>
        <w:textAlignment w:val="auto"/>
        <w:rPr>
          <w:rFonts w:hint="eastAsia" w:ascii="仿宋" w:hAnsi="仿宋" w:eastAsia="仿宋" w:cs="仿宋"/>
          <w:sz w:val="30"/>
          <w:szCs w:val="30"/>
          <w:lang w:val="en-US" w:eastAsia="zh-CN" w:bidi="ar"/>
        </w:rPr>
      </w:pPr>
      <w:r>
        <w:rPr>
          <w:rFonts w:hint="eastAsia" w:ascii="仿宋" w:hAnsi="仿宋" w:eastAsia="仿宋" w:cs="仿宋"/>
          <w:sz w:val="30"/>
          <w:szCs w:val="30"/>
          <w:lang w:val="en-US" w:eastAsia="zh-CN" w:bidi="ar"/>
        </w:rPr>
        <w:t>联系人：潘小姐</w:t>
      </w:r>
    </w:p>
    <w:p w14:paraId="41D9D1CF">
      <w:pPr>
        <w:keepNext w:val="0"/>
        <w:keepLines w:val="0"/>
        <w:pageBreakBefore w:val="0"/>
        <w:widowControl w:val="0"/>
        <w:kinsoku/>
        <w:wordWrap/>
        <w:overflowPunct/>
        <w:topLinePunct w:val="0"/>
        <w:autoSpaceDE/>
        <w:autoSpaceDN/>
        <w:bidi w:val="0"/>
        <w:adjustRightInd/>
        <w:snapToGrid/>
        <w:spacing w:line="520" w:lineRule="exact"/>
        <w:ind w:firstLine="900" w:firstLineChars="300"/>
        <w:textAlignment w:val="auto"/>
        <w:rPr>
          <w:rFonts w:hint="default" w:ascii="仿宋" w:hAnsi="仿宋" w:eastAsia="仿宋" w:cs="仿宋"/>
          <w:sz w:val="30"/>
          <w:szCs w:val="30"/>
          <w:lang w:val="en-US" w:eastAsia="zh-CN" w:bidi="ar"/>
        </w:rPr>
      </w:pPr>
      <w:r>
        <w:rPr>
          <w:rFonts w:hint="eastAsia" w:ascii="仿宋" w:hAnsi="仿宋" w:eastAsia="仿宋" w:cs="仿宋"/>
          <w:sz w:val="30"/>
          <w:szCs w:val="30"/>
          <w:lang w:val="en-US" w:eastAsia="zh-CN" w:bidi="ar"/>
        </w:rPr>
        <w:t>联系电话:0760-88327101、0760-88327102、18928131168（微信同号）</w:t>
      </w:r>
    </w:p>
    <w:p w14:paraId="124F6D6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FF0000"/>
          <w:sz w:val="30"/>
          <w:szCs w:val="30"/>
          <w:lang w:val="en-US" w:eastAsia="zh-CN"/>
        </w:rPr>
      </w:pPr>
    </w:p>
    <w:p w14:paraId="3977E83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lang w:val="en-US" w:eastAsia="zh-CN" w:bidi="ar"/>
        </w:rPr>
      </w:pPr>
    </w:p>
    <w:p w14:paraId="3001F28B">
      <w:pPr>
        <w:keepNext w:val="0"/>
        <w:keepLines w:val="0"/>
        <w:pageBreakBefore w:val="0"/>
        <w:widowControl w:val="0"/>
        <w:kinsoku/>
        <w:wordWrap/>
        <w:overflowPunct/>
        <w:topLinePunct w:val="0"/>
        <w:autoSpaceDE/>
        <w:autoSpaceDN/>
        <w:bidi w:val="0"/>
        <w:adjustRightInd/>
        <w:snapToGrid/>
        <w:spacing w:line="520" w:lineRule="exact"/>
        <w:ind w:firstLine="5400" w:firstLineChars="1800"/>
        <w:jc w:val="right"/>
        <w:textAlignment w:val="auto"/>
        <w:rPr>
          <w:rFonts w:hint="eastAsia" w:ascii="仿宋" w:hAnsi="仿宋" w:eastAsia="仿宋" w:cs="仿宋"/>
          <w:sz w:val="30"/>
          <w:szCs w:val="30"/>
        </w:rPr>
      </w:pPr>
      <w:r>
        <w:rPr>
          <w:rFonts w:hint="eastAsia" w:ascii="仿宋" w:hAnsi="仿宋" w:eastAsia="仿宋" w:cs="仿宋"/>
          <w:sz w:val="30"/>
          <w:szCs w:val="30"/>
        </w:rPr>
        <w:t>中山市物业管理行业协会</w:t>
      </w:r>
    </w:p>
    <w:p w14:paraId="27F0A10B">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right"/>
        <w:textAlignment w:val="auto"/>
        <w:rPr>
          <w:rFonts w:hint="eastAsia" w:ascii="仿宋" w:hAnsi="仿宋" w:eastAsia="仿宋" w:cs="仿宋"/>
          <w:sz w:val="30"/>
          <w:szCs w:val="30"/>
          <w:lang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二〇二</w:t>
      </w:r>
      <w:r>
        <w:rPr>
          <w:rFonts w:hint="eastAsia" w:ascii="仿宋" w:hAnsi="仿宋" w:eastAsia="仿宋" w:cs="仿宋"/>
          <w:sz w:val="30"/>
          <w:szCs w:val="30"/>
          <w:lang w:eastAsia="zh-CN"/>
        </w:rPr>
        <w:t>六</w:t>
      </w:r>
      <w:r>
        <w:rPr>
          <w:rFonts w:hint="eastAsia" w:ascii="仿宋" w:hAnsi="仿宋" w:eastAsia="仿宋" w:cs="仿宋"/>
          <w:sz w:val="30"/>
          <w:szCs w:val="30"/>
        </w:rPr>
        <w:t>年</w:t>
      </w:r>
      <w:r>
        <w:rPr>
          <w:rFonts w:hint="eastAsia" w:ascii="仿宋" w:hAnsi="仿宋" w:eastAsia="仿宋" w:cs="仿宋"/>
          <w:sz w:val="30"/>
          <w:szCs w:val="30"/>
          <w:lang w:val="en-US" w:eastAsia="zh-CN"/>
        </w:rPr>
        <w:t>六</w:t>
      </w:r>
      <w:r>
        <w:rPr>
          <w:rFonts w:hint="eastAsia" w:ascii="仿宋" w:hAnsi="仿宋" w:eastAsia="仿宋" w:cs="仿宋"/>
          <w:sz w:val="30"/>
          <w:szCs w:val="30"/>
        </w:rPr>
        <w:t>月</w:t>
      </w:r>
      <w:r>
        <w:rPr>
          <w:rFonts w:hint="eastAsia" w:ascii="仿宋" w:hAnsi="仿宋" w:eastAsia="仿宋" w:cs="仿宋"/>
          <w:sz w:val="30"/>
          <w:szCs w:val="30"/>
          <w:lang w:eastAsia="zh-CN"/>
        </w:rPr>
        <w:t>二十九日</w:t>
      </w:r>
    </w:p>
    <w:p w14:paraId="38A74215">
      <w:pPr>
        <w:pStyle w:val="2"/>
        <w:rPr>
          <w:rFonts w:hint="eastAsia" w:ascii="仿宋" w:hAnsi="仿宋" w:eastAsia="仿宋" w:cs="仿宋"/>
          <w:sz w:val="30"/>
          <w:szCs w:val="30"/>
          <w:lang w:eastAsia="zh-CN"/>
        </w:rPr>
      </w:pPr>
    </w:p>
    <w:p w14:paraId="6E41FC85">
      <w:pPr>
        <w:pStyle w:val="2"/>
        <w:rPr>
          <w:rFonts w:hint="eastAsia" w:ascii="仿宋" w:hAnsi="仿宋" w:eastAsia="仿宋" w:cs="仿宋"/>
          <w:sz w:val="30"/>
          <w:szCs w:val="30"/>
          <w:lang w:eastAsia="zh-CN"/>
        </w:rPr>
      </w:pPr>
    </w:p>
    <w:p w14:paraId="774BAFFA">
      <w:pPr>
        <w:pStyle w:val="2"/>
        <w:rPr>
          <w:rFonts w:hint="eastAsia" w:ascii="仿宋" w:hAnsi="仿宋" w:eastAsia="仿宋" w:cs="仿宋"/>
          <w:sz w:val="30"/>
          <w:szCs w:val="30"/>
          <w:lang w:eastAsia="zh-CN"/>
        </w:rPr>
      </w:pPr>
    </w:p>
    <w:p w14:paraId="4BC4624D">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r>
        <w:rPr>
          <w:rFonts w:hint="eastAsia" w:ascii="仿宋" w:hAnsi="仿宋" w:eastAsia="仿宋"/>
          <w:sz w:val="30"/>
          <w:szCs w:val="30"/>
          <w:lang w:val="en-US" w:eastAsia="zh-CN"/>
        </w:rPr>
        <w:t>附件一：</w:t>
      </w:r>
    </w:p>
    <w:p w14:paraId="556F9B92">
      <w:pPr>
        <w:rPr>
          <w:rFonts w:hint="eastAsia" w:ascii="宋体" w:hAnsi="宋体"/>
          <w:lang w:eastAsia="zh-CN"/>
        </w:rPr>
      </w:pPr>
    </w:p>
    <w:p w14:paraId="60B3FF3B">
      <w:pPr>
        <w:jc w:val="center"/>
        <w:rPr>
          <w:rFonts w:hint="eastAsia" w:ascii="宋体" w:hAnsi="宋体"/>
          <w:b/>
          <w:bCs/>
          <w:sz w:val="36"/>
          <w:szCs w:val="36"/>
          <w:lang w:eastAsia="zh-CN"/>
        </w:rPr>
      </w:pPr>
      <w:r>
        <w:rPr>
          <w:rFonts w:hint="eastAsia" w:ascii="宋体" w:hAnsi="宋体"/>
          <w:b/>
          <w:bCs/>
          <w:sz w:val="36"/>
          <w:szCs w:val="36"/>
          <w:lang w:val="en-US" w:eastAsia="zh-CN"/>
        </w:rPr>
        <w:t>2026</w:t>
      </w:r>
      <w:r>
        <w:rPr>
          <w:rFonts w:hint="eastAsia" w:ascii="宋体" w:hAnsi="宋体"/>
          <w:b/>
          <w:bCs/>
          <w:sz w:val="36"/>
          <w:szCs w:val="36"/>
          <w:lang w:eastAsia="zh-CN"/>
        </w:rPr>
        <w:t>第三期消防设施监控操作（中级）培训班</w:t>
      </w:r>
    </w:p>
    <w:p w14:paraId="375B6E7D">
      <w:pPr>
        <w:jc w:val="center"/>
        <w:rPr>
          <w:rFonts w:hint="default" w:ascii="宋体" w:hAnsi="宋体"/>
          <w:b/>
          <w:bCs/>
          <w:sz w:val="32"/>
          <w:szCs w:val="32"/>
          <w:lang w:val="en-US" w:eastAsia="zh-CN"/>
        </w:rPr>
      </w:pPr>
      <w:r>
        <w:rPr>
          <w:rFonts w:hint="eastAsia" w:ascii="宋体" w:hAnsi="宋体"/>
          <w:b/>
          <w:bCs/>
          <w:sz w:val="36"/>
          <w:szCs w:val="36"/>
          <w:lang w:eastAsia="zh-CN"/>
        </w:rPr>
        <w:t>报名二维码</w:t>
      </w:r>
    </w:p>
    <w:p w14:paraId="1C8F9033">
      <w:pPr>
        <w:jc w:val="center"/>
        <w:rPr>
          <w:rFonts w:hint="eastAsia" w:ascii="宋体" w:hAnsi="宋体"/>
          <w:b/>
          <w:bCs/>
          <w:sz w:val="32"/>
          <w:szCs w:val="32"/>
          <w:lang w:eastAsia="zh-CN"/>
        </w:rPr>
      </w:pPr>
      <w:r>
        <w:rPr>
          <w:rFonts w:hint="eastAsia" w:ascii="仿宋" w:hAnsi="仿宋" w:eastAsia="仿宋"/>
          <w:sz w:val="30"/>
          <w:szCs w:val="30"/>
          <w:lang w:val="en-US" w:eastAsia="zh-CN"/>
        </w:rPr>
        <w:drawing>
          <wp:anchor distT="0" distB="0" distL="114300" distR="114300" simplePos="0" relativeHeight="251660288" behindDoc="1" locked="0" layoutInCell="1" allowOverlap="1">
            <wp:simplePos x="0" y="0"/>
            <wp:positionH relativeFrom="column">
              <wp:posOffset>809625</wp:posOffset>
            </wp:positionH>
            <wp:positionV relativeFrom="paragraph">
              <wp:posOffset>127000</wp:posOffset>
            </wp:positionV>
            <wp:extent cx="4356100" cy="5713095"/>
            <wp:effectExtent l="0" t="0" r="6350" b="1905"/>
            <wp:wrapTight wrapText="bothSides">
              <wp:wrapPolygon>
                <wp:start x="0" y="0"/>
                <wp:lineTo x="0" y="21535"/>
                <wp:lineTo x="21537" y="21535"/>
                <wp:lineTo x="21537" y="0"/>
                <wp:lineTo x="0" y="0"/>
              </wp:wrapPolygon>
            </wp:wrapTight>
            <wp:docPr id="3" name="图片 3" descr="7ba9aebc7235b36c0840e1a04dccac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ba9aebc7235b36c0840e1a04dccac49"/>
                    <pic:cNvPicPr>
                      <a:picLocks noChangeAspect="1"/>
                    </pic:cNvPicPr>
                  </pic:nvPicPr>
                  <pic:blipFill>
                    <a:blip r:embed="rId7"/>
                    <a:stretch>
                      <a:fillRect/>
                    </a:stretch>
                  </pic:blipFill>
                  <pic:spPr>
                    <a:xfrm>
                      <a:off x="0" y="0"/>
                      <a:ext cx="4356100" cy="5713095"/>
                    </a:xfrm>
                    <a:prstGeom prst="rect">
                      <a:avLst/>
                    </a:prstGeom>
                  </pic:spPr>
                </pic:pic>
              </a:graphicData>
            </a:graphic>
          </wp:anchor>
        </w:drawing>
      </w:r>
    </w:p>
    <w:p w14:paraId="34909E67">
      <w:pPr>
        <w:jc w:val="center"/>
        <w:rPr>
          <w:rFonts w:hint="default" w:ascii="宋体" w:hAnsi="宋体"/>
          <w:b/>
          <w:bCs/>
          <w:sz w:val="32"/>
          <w:szCs w:val="32"/>
          <w:lang w:val="en-US" w:eastAsia="zh-CN"/>
        </w:rPr>
      </w:pPr>
    </w:p>
    <w:p w14:paraId="79B78966">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p>
    <w:p w14:paraId="26377F51">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p>
    <w:p w14:paraId="536B4498">
      <w:pPr>
        <w:pStyle w:val="2"/>
        <w:rPr>
          <w:rFonts w:hint="eastAsia" w:ascii="仿宋" w:hAnsi="仿宋" w:eastAsia="仿宋"/>
          <w:sz w:val="30"/>
          <w:szCs w:val="30"/>
          <w:lang w:val="en-US" w:eastAsia="zh-CN"/>
        </w:rPr>
      </w:pPr>
    </w:p>
    <w:p w14:paraId="4DF69665">
      <w:pPr>
        <w:pStyle w:val="2"/>
        <w:rPr>
          <w:rFonts w:hint="eastAsia" w:ascii="仿宋" w:hAnsi="仿宋" w:eastAsia="仿宋"/>
          <w:sz w:val="30"/>
          <w:szCs w:val="30"/>
          <w:lang w:val="en-US" w:eastAsia="zh-CN"/>
        </w:rPr>
      </w:pPr>
    </w:p>
    <w:p w14:paraId="37F0374E">
      <w:pPr>
        <w:pStyle w:val="2"/>
        <w:rPr>
          <w:rFonts w:hint="eastAsia" w:ascii="仿宋" w:hAnsi="仿宋" w:eastAsia="仿宋"/>
          <w:sz w:val="30"/>
          <w:szCs w:val="30"/>
          <w:lang w:val="en-US" w:eastAsia="zh-CN"/>
        </w:rPr>
      </w:pPr>
    </w:p>
    <w:p w14:paraId="296AC002">
      <w:pPr>
        <w:pStyle w:val="2"/>
        <w:rPr>
          <w:rFonts w:hint="eastAsia" w:ascii="仿宋" w:hAnsi="仿宋" w:eastAsia="仿宋"/>
          <w:sz w:val="30"/>
          <w:szCs w:val="30"/>
          <w:lang w:val="en-US" w:eastAsia="zh-CN"/>
        </w:rPr>
      </w:pPr>
    </w:p>
    <w:p w14:paraId="57A6A6B6">
      <w:pPr>
        <w:pStyle w:val="2"/>
        <w:ind w:left="0" w:leftChars="0" w:firstLine="0" w:firstLineChars="0"/>
        <w:rPr>
          <w:rFonts w:hint="eastAsia" w:ascii="仿宋" w:hAnsi="仿宋" w:eastAsia="仿宋"/>
          <w:sz w:val="30"/>
          <w:szCs w:val="30"/>
          <w:lang w:val="en-US" w:eastAsia="zh-CN"/>
        </w:rPr>
      </w:pPr>
    </w:p>
    <w:p w14:paraId="5DBFB5E0">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p>
    <w:p w14:paraId="67C0E4A4">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p>
    <w:p w14:paraId="6CC55A45">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p>
    <w:p w14:paraId="1EE2EE68">
      <w:pPr>
        <w:pStyle w:val="2"/>
        <w:rPr>
          <w:rFonts w:hint="eastAsia" w:ascii="仿宋" w:hAnsi="仿宋" w:eastAsia="仿宋"/>
          <w:sz w:val="30"/>
          <w:szCs w:val="30"/>
          <w:lang w:val="en-US" w:eastAsia="zh-CN"/>
        </w:rPr>
      </w:pPr>
    </w:p>
    <w:p w14:paraId="7376DD66">
      <w:pPr>
        <w:pStyle w:val="2"/>
        <w:rPr>
          <w:rFonts w:hint="eastAsia" w:ascii="仿宋" w:hAnsi="仿宋" w:eastAsia="仿宋"/>
          <w:sz w:val="30"/>
          <w:szCs w:val="30"/>
          <w:lang w:val="en-US" w:eastAsia="zh-CN"/>
        </w:rPr>
      </w:pPr>
    </w:p>
    <w:p w14:paraId="7678A126">
      <w:pPr>
        <w:pStyle w:val="2"/>
        <w:rPr>
          <w:rFonts w:hint="eastAsia" w:ascii="仿宋" w:hAnsi="仿宋" w:eastAsia="仿宋"/>
          <w:sz w:val="30"/>
          <w:szCs w:val="30"/>
          <w:lang w:val="en-US" w:eastAsia="zh-CN"/>
        </w:rPr>
      </w:pPr>
    </w:p>
    <w:p w14:paraId="67374E0C">
      <w:pPr>
        <w:pStyle w:val="2"/>
        <w:rPr>
          <w:rFonts w:hint="eastAsia" w:ascii="仿宋" w:hAnsi="仿宋" w:eastAsia="仿宋"/>
          <w:sz w:val="30"/>
          <w:szCs w:val="30"/>
          <w:lang w:val="en-US" w:eastAsia="zh-CN"/>
        </w:rPr>
      </w:pPr>
    </w:p>
    <w:p w14:paraId="6FDAD583">
      <w:pPr>
        <w:pStyle w:val="2"/>
        <w:rPr>
          <w:rFonts w:hint="eastAsia" w:ascii="仿宋" w:hAnsi="仿宋" w:eastAsia="仿宋"/>
          <w:sz w:val="30"/>
          <w:szCs w:val="30"/>
          <w:lang w:val="en-US" w:eastAsia="zh-CN"/>
        </w:rPr>
      </w:pPr>
    </w:p>
    <w:p w14:paraId="695B2C14">
      <w:pPr>
        <w:pStyle w:val="2"/>
        <w:rPr>
          <w:rFonts w:hint="eastAsia" w:ascii="仿宋" w:hAnsi="仿宋" w:eastAsia="仿宋"/>
          <w:sz w:val="30"/>
          <w:szCs w:val="30"/>
          <w:lang w:val="en-US" w:eastAsia="zh-CN"/>
        </w:rPr>
      </w:pPr>
    </w:p>
    <w:p w14:paraId="2D2803A0">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p>
    <w:p w14:paraId="2F067193">
      <w:pPr>
        <w:keepNext w:val="0"/>
        <w:keepLines w:val="0"/>
        <w:pageBreakBefore w:val="0"/>
        <w:widowControl w:val="0"/>
        <w:kinsoku/>
        <w:wordWrap/>
        <w:overflowPunct/>
        <w:topLinePunct w:val="0"/>
        <w:autoSpaceDE/>
        <w:autoSpaceDN/>
        <w:bidi w:val="0"/>
        <w:snapToGrid/>
        <w:spacing w:line="540" w:lineRule="exact"/>
        <w:jc w:val="left"/>
        <w:rPr>
          <w:rFonts w:hint="eastAsia" w:ascii="仿宋" w:hAnsi="仿宋" w:eastAsia="仿宋"/>
          <w:sz w:val="30"/>
          <w:szCs w:val="30"/>
          <w:lang w:val="en-US" w:eastAsia="zh-CN"/>
        </w:rPr>
      </w:pPr>
      <w:r>
        <w:rPr>
          <w:rFonts w:hint="eastAsia" w:ascii="仿宋" w:hAnsi="仿宋" w:eastAsia="仿宋"/>
          <w:sz w:val="30"/>
          <w:szCs w:val="30"/>
          <w:lang w:val="en-US" w:eastAsia="zh-CN"/>
        </w:rPr>
        <w:t>附件二：</w:t>
      </w:r>
    </w:p>
    <w:p w14:paraId="16552659">
      <w:pPr>
        <w:pStyle w:val="2"/>
        <w:ind w:left="0" w:leftChars="0" w:firstLine="0" w:firstLineChars="0"/>
        <w:jc w:val="center"/>
        <w:rPr>
          <w:rFonts w:hint="eastAsia" w:ascii="宋体" w:hAnsi="宋体" w:eastAsia="宋体" w:cs="Times New Roman"/>
          <w:b/>
          <w:bCs/>
          <w:kern w:val="2"/>
          <w:sz w:val="36"/>
          <w:szCs w:val="36"/>
          <w:lang w:val="en-US" w:eastAsia="zh-CN" w:bidi="ar-SA"/>
        </w:rPr>
      </w:pPr>
      <w:r>
        <w:rPr>
          <w:rFonts w:hint="eastAsia" w:ascii="宋体" w:hAnsi="宋体" w:eastAsia="宋体" w:cs="Times New Roman"/>
          <w:b/>
          <w:bCs/>
          <w:kern w:val="2"/>
          <w:sz w:val="36"/>
          <w:szCs w:val="36"/>
          <w:lang w:val="en-US" w:eastAsia="zh-CN" w:bidi="ar-SA"/>
        </w:rPr>
        <w:t>职业技能鉴定申报承诺书</w:t>
      </w:r>
    </w:p>
    <w:p w14:paraId="42F72FB1">
      <w:pPr>
        <w:pStyle w:val="2"/>
        <w:ind w:left="0" w:leftChars="0" w:firstLine="0" w:firstLineChars="0"/>
        <w:rPr>
          <w:rFonts w:hint="eastAsia" w:ascii="宋体" w:hAnsi="宋体" w:eastAsia="宋体"/>
          <w:color w:val="000000"/>
          <w:kern w:val="0"/>
          <w:sz w:val="28"/>
          <w:szCs w:val="28"/>
          <w:lang w:val="en-US" w:eastAsia="zh-CN" w:bidi="ar"/>
        </w:rPr>
      </w:pPr>
      <w:r>
        <w:rPr>
          <w:rFonts w:hint="eastAsia"/>
          <w:lang w:val="en-US" w:eastAsia="zh-CN"/>
        </w:rPr>
        <w:drawing>
          <wp:inline distT="0" distB="0" distL="114300" distR="114300">
            <wp:extent cx="5970905" cy="7878445"/>
            <wp:effectExtent l="0" t="0" r="10795" b="8255"/>
            <wp:docPr id="2" name="图片 2" descr="承诺书（中级）(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承诺书（中级）(1)_01"/>
                    <pic:cNvPicPr>
                      <a:picLocks noChangeAspect="1"/>
                    </pic:cNvPicPr>
                  </pic:nvPicPr>
                  <pic:blipFill>
                    <a:blip r:embed="rId8"/>
                    <a:stretch>
                      <a:fillRect/>
                    </a:stretch>
                  </pic:blipFill>
                  <pic:spPr>
                    <a:xfrm>
                      <a:off x="0" y="0"/>
                      <a:ext cx="5970905" cy="7878445"/>
                    </a:xfrm>
                    <a:prstGeom prst="rect">
                      <a:avLst/>
                    </a:prstGeom>
                  </pic:spPr>
                </pic:pic>
              </a:graphicData>
            </a:graphic>
          </wp:inline>
        </w:drawing>
      </w:r>
    </w:p>
    <w:sectPr>
      <w:headerReference r:id="rId3" w:type="default"/>
      <w:footerReference r:id="rId4" w:type="default"/>
      <w:pgSz w:w="11906" w:h="16838"/>
      <w:pgMar w:top="1440" w:right="1247" w:bottom="1417" w:left="1247"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E1CC">
    <w:pPr>
      <w:pStyle w:val="11"/>
      <w:tabs>
        <w:tab w:val="clear" w:pos="4153"/>
        <w:tab w:val="clear" w:pos="8306"/>
      </w:tabs>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2049"/>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36E3CABD">
                          <w:pPr>
                            <w:pStyle w:val="11"/>
                            <w:tabs>
                              <w:tab w:val="clear" w:pos="4153"/>
                              <w:tab w:val="clear" w:pos="8306"/>
                            </w:tabs>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p w14:paraId="79D1B008">
                          <w:pPr>
                            <w:jc w:val="center"/>
                          </w:pPr>
                        </w:p>
                      </w:txbxContent>
                    </wps:txbx>
                    <wps:bodyPr rot="0" vert="horz" wrap="square" lIns="91440" tIns="45720" rIns="91440" bIns="45720" anchor="t" anchorCtr="0"/>
                  </wps:wsp>
                </a:graphicData>
              </a:graphic>
            </wp:anchor>
          </w:drawing>
        </mc:Choice>
        <mc:Fallback>
          <w:pict>
            <v:rect id="_x0000_s2049" o:spid="_x0000_s1026" o:spt="1"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In534G7AQAAhgMAAA4AAABkcnMvZTJvRG9jLnhtbK1TTW/bMAy9&#10;D9h/EHRv7BhulxpxemiwoUCxFeh2LhRZjgVYHyOV2NmvHyW7adBdepgPMmlST+89yuu70fTsqAC1&#10;szVfLnLOlJWu0XZf818/v16tOMMgbCN6Z1XNTwr53ebzp/XgK1W4zvWNAkYgFqvB17wLwVdZhrJT&#10;RuDCeWWp2DowIlAK+6wBMRC66bMiz2+ywUHjwUmFSF+3U5HPiPARQNe2WqqtkwejbJhQQfUikCTs&#10;tEe+SWzbVsnwo21RBdbXnJSGtNIhFO/imm3WotqD8J2WMwXxEQrvNBmhLR16htqKINgB9D9QRktw&#10;6NqwkM5kk5DkCKlY5u+8ee6EV0kLWY3+bDr+P1j5/fgETDc1LzmzwtDAX8acnhcs8vI2+jN4rKjt&#10;2T/BnCGFUezYgolvksHG5Onp7KkaA5P0cbkqVquc7JZUe00IJ3vb7gHDN+UMi0HNgYaWvBTHRwxT&#10;62sL7Yt0JgIxCuNunFntXHMiLeCmIdMVp6Bz8IezgQZcc/x9EKA46x8sOXi7LMt4I1JSXn8pKIHL&#10;yu6yIqwkqJoHzqbwPqRbFOlFHjSepGm+SnH+l3nqevt9N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In534G7AQAAhgMAAA4AAAAAAAAAAQAgAAAAIgEAAGRycy9lMm9Eb2MueG1sUEsFBgAA&#10;AAAGAAYAWQEAAE8FAAAAAA==&#10;">
              <v:fill on="f" focussize="0,0"/>
              <v:stroke on="f"/>
              <v:imagedata o:title=""/>
              <o:lock v:ext="edit" aspectratio="f"/>
              <v:textbox>
                <w:txbxContent>
                  <w:p w14:paraId="36E3CABD">
                    <w:pPr>
                      <w:pStyle w:val="11"/>
                      <w:tabs>
                        <w:tab w:val="clear" w:pos="4153"/>
                        <w:tab w:val="clear" w:pos="8306"/>
                      </w:tabs>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p w14:paraId="79D1B008">
                    <w:pPr>
                      <w:jc w:val="center"/>
                    </w:pPr>
                  </w:p>
                </w:txbxContent>
              </v:textbox>
            </v:rect>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1117">
    <w:pPr>
      <w:pStyle w:val="12"/>
      <w:pBdr>
        <w:bottom w:val="none" w:color="000000" w:sz="0" w:space="0"/>
      </w:pBdr>
      <w:tabs>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E3371"/>
    <w:multiLevelType w:val="singleLevel"/>
    <w:tmpl w:val="CE4E3371"/>
    <w:lvl w:ilvl="0" w:tentative="0">
      <w:start w:val="4"/>
      <w:numFmt w:val="decimal"/>
      <w:suff w:val="nothing"/>
      <w:lvlText w:val="%1、"/>
      <w:lvlJc w:val="left"/>
    </w:lvl>
  </w:abstractNum>
  <w:abstractNum w:abstractNumId="1">
    <w:nsid w:val="DA939A4E"/>
    <w:multiLevelType w:val="singleLevel"/>
    <w:tmpl w:val="DA939A4E"/>
    <w:lvl w:ilvl="0" w:tentative="0">
      <w:start w:val="1"/>
      <w:numFmt w:val="decimalEnclosedCircleChinese"/>
      <w:suff w:val="nothing"/>
      <w:lvlText w:val="%1　"/>
      <w:lvlJc w:val="left"/>
      <w:pPr>
        <w:ind w:left="0" w:firstLine="400"/>
      </w:pPr>
      <w:rPr>
        <w:rFonts w:hint="eastAsia"/>
      </w:rPr>
    </w:lvl>
  </w:abstractNum>
  <w:abstractNum w:abstractNumId="2">
    <w:nsid w:val="0B7DD609"/>
    <w:multiLevelType w:val="singleLevel"/>
    <w:tmpl w:val="0B7DD609"/>
    <w:lvl w:ilvl="0" w:tentative="0">
      <w:start w:val="5"/>
      <w:numFmt w:val="decimal"/>
      <w:suff w:val="nothing"/>
      <w:lvlText w:val="%1、"/>
      <w:lvlJc w:val="left"/>
      <w:pPr>
        <w:ind w:left="280"/>
      </w:pPr>
    </w:lvl>
  </w:abstractNum>
  <w:abstractNum w:abstractNumId="3">
    <w:nsid w:val="4B4234FB"/>
    <w:multiLevelType w:val="singleLevel"/>
    <w:tmpl w:val="4B4234FB"/>
    <w:lvl w:ilvl="0" w:tentative="0">
      <w:start w:val="2"/>
      <w:numFmt w:val="chineseCounting"/>
      <w:suff w:val="space"/>
      <w:lvlText w:val="(%1)"/>
      <w:lvlJc w:val="left"/>
      <w:rPr>
        <w:rFonts w:hint="eastAsia"/>
      </w:rPr>
    </w:lvl>
  </w:abstractNum>
  <w:abstractNum w:abstractNumId="4">
    <w:nsid w:val="4F568B89"/>
    <w:multiLevelType w:val="singleLevel"/>
    <w:tmpl w:val="4F568B89"/>
    <w:lvl w:ilvl="0" w:tentative="0">
      <w:start w:val="8"/>
      <w:numFmt w:val="chineseCounting"/>
      <w:suff w:val="space"/>
      <w:lvlText w:val="（%1）"/>
      <w:lvlJc w:val="left"/>
      <w:pPr>
        <w:ind w:left="28"/>
      </w:pPr>
      <w:rPr>
        <w:rFonts w:hint="eastAsi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jYzY5ODZiNjc5OGI4M2MyMWU4NmZjMTQ2NGMzZGYifQ=="/>
  </w:docVars>
  <w:rsids>
    <w:rsidRoot w:val="00000000"/>
    <w:rsid w:val="004277C9"/>
    <w:rsid w:val="012F5F9F"/>
    <w:rsid w:val="014D5AAF"/>
    <w:rsid w:val="019B3634"/>
    <w:rsid w:val="01A129A0"/>
    <w:rsid w:val="02445A7A"/>
    <w:rsid w:val="026C45BF"/>
    <w:rsid w:val="02CB1CF7"/>
    <w:rsid w:val="034B2E38"/>
    <w:rsid w:val="034D4E02"/>
    <w:rsid w:val="03522419"/>
    <w:rsid w:val="037800D1"/>
    <w:rsid w:val="03D60954"/>
    <w:rsid w:val="05065269"/>
    <w:rsid w:val="05B14460"/>
    <w:rsid w:val="06563FCE"/>
    <w:rsid w:val="06622973"/>
    <w:rsid w:val="06EE3FD2"/>
    <w:rsid w:val="07195727"/>
    <w:rsid w:val="074A3B33"/>
    <w:rsid w:val="078B5EF9"/>
    <w:rsid w:val="07E64C3E"/>
    <w:rsid w:val="07F27D26"/>
    <w:rsid w:val="080F08D8"/>
    <w:rsid w:val="081F3992"/>
    <w:rsid w:val="08793FA4"/>
    <w:rsid w:val="097E5D15"/>
    <w:rsid w:val="09896468"/>
    <w:rsid w:val="09F4422A"/>
    <w:rsid w:val="09F91255"/>
    <w:rsid w:val="0BA37CB5"/>
    <w:rsid w:val="0BB7550F"/>
    <w:rsid w:val="0BD55995"/>
    <w:rsid w:val="0C41127C"/>
    <w:rsid w:val="0D2E35AF"/>
    <w:rsid w:val="0D352B8F"/>
    <w:rsid w:val="0D815DD4"/>
    <w:rsid w:val="0DBF0094"/>
    <w:rsid w:val="0E2F3A82"/>
    <w:rsid w:val="0E770F85"/>
    <w:rsid w:val="0E88675A"/>
    <w:rsid w:val="0EA76C97"/>
    <w:rsid w:val="0EAF7D3D"/>
    <w:rsid w:val="0ECA37AB"/>
    <w:rsid w:val="0F7D6A6F"/>
    <w:rsid w:val="106D3E6B"/>
    <w:rsid w:val="10906A39"/>
    <w:rsid w:val="10B65D95"/>
    <w:rsid w:val="123553DF"/>
    <w:rsid w:val="125515DD"/>
    <w:rsid w:val="12BC340B"/>
    <w:rsid w:val="12BC4245"/>
    <w:rsid w:val="13135720"/>
    <w:rsid w:val="134A0A16"/>
    <w:rsid w:val="13742AA8"/>
    <w:rsid w:val="13A4281C"/>
    <w:rsid w:val="13D03B79"/>
    <w:rsid w:val="14193702"/>
    <w:rsid w:val="141F00F5"/>
    <w:rsid w:val="142002A3"/>
    <w:rsid w:val="142819FA"/>
    <w:rsid w:val="14B00D4D"/>
    <w:rsid w:val="14E61D4C"/>
    <w:rsid w:val="158521DA"/>
    <w:rsid w:val="15B66837"/>
    <w:rsid w:val="1683496B"/>
    <w:rsid w:val="16A82624"/>
    <w:rsid w:val="182860D2"/>
    <w:rsid w:val="184A3267"/>
    <w:rsid w:val="191E097B"/>
    <w:rsid w:val="19355CC5"/>
    <w:rsid w:val="19996254"/>
    <w:rsid w:val="19C15B92"/>
    <w:rsid w:val="19EA6CD0"/>
    <w:rsid w:val="1A6E774D"/>
    <w:rsid w:val="1AF06347"/>
    <w:rsid w:val="1B083691"/>
    <w:rsid w:val="1BE0016A"/>
    <w:rsid w:val="1C3404B6"/>
    <w:rsid w:val="1CB17D58"/>
    <w:rsid w:val="1D002A6D"/>
    <w:rsid w:val="1D0E6058"/>
    <w:rsid w:val="1D2247B2"/>
    <w:rsid w:val="1D593DB7"/>
    <w:rsid w:val="1D6372A4"/>
    <w:rsid w:val="1D7243CD"/>
    <w:rsid w:val="1D7C0366"/>
    <w:rsid w:val="1E1615B5"/>
    <w:rsid w:val="1EAA2CB1"/>
    <w:rsid w:val="1ECF2293"/>
    <w:rsid w:val="1EFB6241"/>
    <w:rsid w:val="1F212F73"/>
    <w:rsid w:val="1F486752"/>
    <w:rsid w:val="1F944374"/>
    <w:rsid w:val="20B6593D"/>
    <w:rsid w:val="217C6B87"/>
    <w:rsid w:val="21A4542B"/>
    <w:rsid w:val="225C1EBB"/>
    <w:rsid w:val="22C34341"/>
    <w:rsid w:val="246F29D3"/>
    <w:rsid w:val="25C24D84"/>
    <w:rsid w:val="264F486A"/>
    <w:rsid w:val="267A11BB"/>
    <w:rsid w:val="27037402"/>
    <w:rsid w:val="2742617D"/>
    <w:rsid w:val="27A97FAA"/>
    <w:rsid w:val="27FC632B"/>
    <w:rsid w:val="28425BE9"/>
    <w:rsid w:val="28F37905"/>
    <w:rsid w:val="293B2E83"/>
    <w:rsid w:val="296879F1"/>
    <w:rsid w:val="29B42C36"/>
    <w:rsid w:val="2B083239"/>
    <w:rsid w:val="2B9B40AD"/>
    <w:rsid w:val="2C477D91"/>
    <w:rsid w:val="2C9C1E8B"/>
    <w:rsid w:val="2CE64169"/>
    <w:rsid w:val="2D2F0F51"/>
    <w:rsid w:val="2D48264F"/>
    <w:rsid w:val="2DB66F7C"/>
    <w:rsid w:val="2DD021FE"/>
    <w:rsid w:val="2E110657"/>
    <w:rsid w:val="2EA46247"/>
    <w:rsid w:val="2F77098D"/>
    <w:rsid w:val="2F854E58"/>
    <w:rsid w:val="2FE778C1"/>
    <w:rsid w:val="308D6D04"/>
    <w:rsid w:val="30A12166"/>
    <w:rsid w:val="30B362CA"/>
    <w:rsid w:val="30CE6CD3"/>
    <w:rsid w:val="30F77FD8"/>
    <w:rsid w:val="318E2ED3"/>
    <w:rsid w:val="31AD68E8"/>
    <w:rsid w:val="31D40319"/>
    <w:rsid w:val="31D43E75"/>
    <w:rsid w:val="32141DB3"/>
    <w:rsid w:val="321E0DC5"/>
    <w:rsid w:val="322E20C5"/>
    <w:rsid w:val="32533E3A"/>
    <w:rsid w:val="33462B51"/>
    <w:rsid w:val="334A0F9A"/>
    <w:rsid w:val="341314C2"/>
    <w:rsid w:val="344057F2"/>
    <w:rsid w:val="34826919"/>
    <w:rsid w:val="34A42225"/>
    <w:rsid w:val="34AC2E87"/>
    <w:rsid w:val="34F07218"/>
    <w:rsid w:val="35944047"/>
    <w:rsid w:val="35CB1A33"/>
    <w:rsid w:val="35FE5964"/>
    <w:rsid w:val="36455341"/>
    <w:rsid w:val="365053B4"/>
    <w:rsid w:val="366F0E26"/>
    <w:rsid w:val="36CA1CEB"/>
    <w:rsid w:val="37423F4E"/>
    <w:rsid w:val="375453ED"/>
    <w:rsid w:val="37B26A07"/>
    <w:rsid w:val="37EA06AC"/>
    <w:rsid w:val="38C42E95"/>
    <w:rsid w:val="396B1563"/>
    <w:rsid w:val="3A1A6AE5"/>
    <w:rsid w:val="3A485400"/>
    <w:rsid w:val="3B247C1B"/>
    <w:rsid w:val="3B255741"/>
    <w:rsid w:val="3B2E0A9A"/>
    <w:rsid w:val="3B365BA1"/>
    <w:rsid w:val="3B376514"/>
    <w:rsid w:val="3BA90120"/>
    <w:rsid w:val="3BFD221A"/>
    <w:rsid w:val="3C19136D"/>
    <w:rsid w:val="3C657A6E"/>
    <w:rsid w:val="3C6D7445"/>
    <w:rsid w:val="3DC73C34"/>
    <w:rsid w:val="3DFA2457"/>
    <w:rsid w:val="3EA42E21"/>
    <w:rsid w:val="3FD00372"/>
    <w:rsid w:val="4061721C"/>
    <w:rsid w:val="40DA0D7C"/>
    <w:rsid w:val="40E55784"/>
    <w:rsid w:val="411C75E7"/>
    <w:rsid w:val="41F61BE6"/>
    <w:rsid w:val="42335DE3"/>
    <w:rsid w:val="42B06238"/>
    <w:rsid w:val="43FB34E3"/>
    <w:rsid w:val="440E3217"/>
    <w:rsid w:val="4427252A"/>
    <w:rsid w:val="457277D5"/>
    <w:rsid w:val="45A35BE1"/>
    <w:rsid w:val="45C6655D"/>
    <w:rsid w:val="46584C1D"/>
    <w:rsid w:val="46AB11F1"/>
    <w:rsid w:val="46CB7327"/>
    <w:rsid w:val="47A5361A"/>
    <w:rsid w:val="47EA3F9B"/>
    <w:rsid w:val="47F40975"/>
    <w:rsid w:val="488C6E00"/>
    <w:rsid w:val="49153299"/>
    <w:rsid w:val="495C0735"/>
    <w:rsid w:val="4968786D"/>
    <w:rsid w:val="49B06B1E"/>
    <w:rsid w:val="4AD93E52"/>
    <w:rsid w:val="4B11183E"/>
    <w:rsid w:val="4B215F25"/>
    <w:rsid w:val="4B2257F9"/>
    <w:rsid w:val="4B7D3180"/>
    <w:rsid w:val="4BBF129A"/>
    <w:rsid w:val="4C79769B"/>
    <w:rsid w:val="4CAA3CF8"/>
    <w:rsid w:val="4CB6269D"/>
    <w:rsid w:val="4CCC0113"/>
    <w:rsid w:val="4CEA2347"/>
    <w:rsid w:val="4D243AAB"/>
    <w:rsid w:val="4D660E60"/>
    <w:rsid w:val="4E151645"/>
    <w:rsid w:val="4E4271E7"/>
    <w:rsid w:val="4E782E22"/>
    <w:rsid w:val="4EE23C1E"/>
    <w:rsid w:val="4F0A10D5"/>
    <w:rsid w:val="4F0E67C1"/>
    <w:rsid w:val="4F7C780E"/>
    <w:rsid w:val="4FD33566"/>
    <w:rsid w:val="4FDC241B"/>
    <w:rsid w:val="503A5393"/>
    <w:rsid w:val="504601DC"/>
    <w:rsid w:val="50493828"/>
    <w:rsid w:val="5060129E"/>
    <w:rsid w:val="510936E3"/>
    <w:rsid w:val="51477D68"/>
    <w:rsid w:val="51D07D5D"/>
    <w:rsid w:val="523160A4"/>
    <w:rsid w:val="5237602E"/>
    <w:rsid w:val="52497B10"/>
    <w:rsid w:val="52581C09"/>
    <w:rsid w:val="52D7511B"/>
    <w:rsid w:val="53B65679"/>
    <w:rsid w:val="5433394A"/>
    <w:rsid w:val="543C792C"/>
    <w:rsid w:val="54E45CC6"/>
    <w:rsid w:val="55344AA7"/>
    <w:rsid w:val="555962BC"/>
    <w:rsid w:val="55632B73"/>
    <w:rsid w:val="560941B9"/>
    <w:rsid w:val="5661367A"/>
    <w:rsid w:val="56815ACA"/>
    <w:rsid w:val="569F0646"/>
    <w:rsid w:val="56B0015D"/>
    <w:rsid w:val="57831D16"/>
    <w:rsid w:val="57882E88"/>
    <w:rsid w:val="57DA49F6"/>
    <w:rsid w:val="57DB745C"/>
    <w:rsid w:val="583354EA"/>
    <w:rsid w:val="58340E7C"/>
    <w:rsid w:val="58A41F44"/>
    <w:rsid w:val="58BE0FC6"/>
    <w:rsid w:val="59DE5A4A"/>
    <w:rsid w:val="5A281383"/>
    <w:rsid w:val="5A7D0C9E"/>
    <w:rsid w:val="5B323837"/>
    <w:rsid w:val="5B4D4AF5"/>
    <w:rsid w:val="5B74063B"/>
    <w:rsid w:val="5BA858A7"/>
    <w:rsid w:val="5BE865EB"/>
    <w:rsid w:val="5C040424"/>
    <w:rsid w:val="5C4F21C6"/>
    <w:rsid w:val="5CCE57E1"/>
    <w:rsid w:val="5CEE19DF"/>
    <w:rsid w:val="5D524382"/>
    <w:rsid w:val="5D83037A"/>
    <w:rsid w:val="5D8440F2"/>
    <w:rsid w:val="5DAD53F7"/>
    <w:rsid w:val="5E2F37CA"/>
    <w:rsid w:val="5E710B1A"/>
    <w:rsid w:val="5E954808"/>
    <w:rsid w:val="5EF57055"/>
    <w:rsid w:val="5F724B4A"/>
    <w:rsid w:val="5FF27A39"/>
    <w:rsid w:val="60D40EEC"/>
    <w:rsid w:val="61D70C94"/>
    <w:rsid w:val="62A274F4"/>
    <w:rsid w:val="62E418BB"/>
    <w:rsid w:val="639A641D"/>
    <w:rsid w:val="63A159FD"/>
    <w:rsid w:val="63CD67F3"/>
    <w:rsid w:val="64373621"/>
    <w:rsid w:val="64634A61"/>
    <w:rsid w:val="64B61035"/>
    <w:rsid w:val="64E77440"/>
    <w:rsid w:val="6530528B"/>
    <w:rsid w:val="656960A7"/>
    <w:rsid w:val="66212E26"/>
    <w:rsid w:val="66D63C10"/>
    <w:rsid w:val="68F760C0"/>
    <w:rsid w:val="692073C4"/>
    <w:rsid w:val="69236EB5"/>
    <w:rsid w:val="69431305"/>
    <w:rsid w:val="69F021DB"/>
    <w:rsid w:val="6A0F7D5F"/>
    <w:rsid w:val="6AC83870"/>
    <w:rsid w:val="6B533A81"/>
    <w:rsid w:val="6B6537B4"/>
    <w:rsid w:val="6B796374"/>
    <w:rsid w:val="6B816DD0"/>
    <w:rsid w:val="6BB838E4"/>
    <w:rsid w:val="6BCC3834"/>
    <w:rsid w:val="6C266184"/>
    <w:rsid w:val="6D486EEA"/>
    <w:rsid w:val="6D9E2FAE"/>
    <w:rsid w:val="6E021641"/>
    <w:rsid w:val="6E3A49A6"/>
    <w:rsid w:val="6E3F653F"/>
    <w:rsid w:val="6E7C509D"/>
    <w:rsid w:val="6E810905"/>
    <w:rsid w:val="6ED65A51"/>
    <w:rsid w:val="6F5820F3"/>
    <w:rsid w:val="6FD902CD"/>
    <w:rsid w:val="6FED3D79"/>
    <w:rsid w:val="702A0B29"/>
    <w:rsid w:val="70895CAF"/>
    <w:rsid w:val="70912956"/>
    <w:rsid w:val="70B008E6"/>
    <w:rsid w:val="712F60D1"/>
    <w:rsid w:val="71940950"/>
    <w:rsid w:val="725D6F93"/>
    <w:rsid w:val="72DB562A"/>
    <w:rsid w:val="72F83160"/>
    <w:rsid w:val="73685BF0"/>
    <w:rsid w:val="74A0585D"/>
    <w:rsid w:val="74AE1D28"/>
    <w:rsid w:val="75091655"/>
    <w:rsid w:val="760B4F58"/>
    <w:rsid w:val="76320737"/>
    <w:rsid w:val="78140451"/>
    <w:rsid w:val="78680440"/>
    <w:rsid w:val="78AD40A9"/>
    <w:rsid w:val="78E34CA0"/>
    <w:rsid w:val="790A7749"/>
    <w:rsid w:val="79D35D8D"/>
    <w:rsid w:val="79D7587D"/>
    <w:rsid w:val="7A044199"/>
    <w:rsid w:val="7AED2E7F"/>
    <w:rsid w:val="7B05466C"/>
    <w:rsid w:val="7B346CFF"/>
    <w:rsid w:val="7C5C02BC"/>
    <w:rsid w:val="7C833A9B"/>
    <w:rsid w:val="7E9A331D"/>
    <w:rsid w:val="7F1252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5"/>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699"/>
    </w:pPr>
    <w:rPr>
      <w:rFonts w:ascii="仿宋" w:hAnsi="仿宋" w:eastAsia="仿宋"/>
      <w:sz w:val="28"/>
      <w:szCs w:val="2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 w:type="paragraph" w:customStyle="1" w:styleId="7">
    <w:name w:val="标题 31"/>
    <w:basedOn w:val="1"/>
    <w:qFormat/>
    <w:uiPriority w:val="0"/>
    <w:pPr>
      <w:keepNext/>
      <w:keepLines/>
      <w:spacing w:before="260" w:after="260" w:line="416" w:lineRule="auto"/>
      <w:outlineLvl w:val="2"/>
    </w:pPr>
    <w:rPr>
      <w:b/>
      <w:bCs/>
      <w:sz w:val="32"/>
      <w:szCs w:val="32"/>
    </w:rPr>
  </w:style>
  <w:style w:type="character" w:customStyle="1" w:styleId="8">
    <w:name w:val="默认段落字体1"/>
    <w:link w:val="1"/>
    <w:qFormat/>
    <w:uiPriority w:val="0"/>
  </w:style>
  <w:style w:type="table" w:customStyle="1" w:styleId="9">
    <w:name w:val="普通表格1"/>
    <w:qFormat/>
    <w:uiPriority w:val="0"/>
  </w:style>
  <w:style w:type="paragraph" w:customStyle="1" w:styleId="10">
    <w:name w:val="正文文本1"/>
    <w:basedOn w:val="1"/>
    <w:qFormat/>
    <w:uiPriority w:val="0"/>
    <w:pPr>
      <w:ind w:left="699"/>
    </w:pPr>
    <w:rPr>
      <w:rFonts w:ascii="仿宋" w:hAnsi="仿宋" w:eastAsia="仿宋"/>
      <w:sz w:val="28"/>
      <w:szCs w:val="28"/>
    </w:rPr>
  </w:style>
  <w:style w:type="paragraph" w:customStyle="1" w:styleId="11">
    <w:name w:val="页脚1"/>
    <w:basedOn w:val="1"/>
    <w:qFormat/>
    <w:uiPriority w:val="0"/>
    <w:pPr>
      <w:tabs>
        <w:tab w:val="center" w:pos="4153"/>
        <w:tab w:val="right" w:pos="8306"/>
      </w:tabs>
      <w:snapToGrid w:val="0"/>
      <w:jc w:val="left"/>
    </w:pPr>
    <w:rPr>
      <w:sz w:val="18"/>
      <w:szCs w:val="18"/>
    </w:rPr>
  </w:style>
  <w:style w:type="paragraph" w:customStyle="1" w:styleId="12">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3">
    <w:name w:val="普通(网站)1"/>
    <w:basedOn w:val="1"/>
    <w:qFormat/>
    <w:uiPriority w:val="0"/>
    <w:pPr>
      <w:spacing w:before="100" w:beforeAutospacing="1" w:after="100" w:afterAutospacing="1"/>
      <w:ind w:left="0" w:right="0"/>
      <w:jc w:val="left"/>
    </w:pPr>
    <w:rPr>
      <w:kern w:val="0"/>
      <w:sz w:val="24"/>
      <w:lang w:val="en-US" w:eastAsia="zh-CN" w:bidi="ar"/>
    </w:rPr>
  </w:style>
  <w:style w:type="table" w:customStyle="1" w:styleId="14">
    <w:name w:val="网格型1"/>
    <w:basedOn w:val="9"/>
    <w:qFormat/>
    <w:uiPriority w:val="0"/>
    <w:pPr>
      <w:widowControl w:val="0"/>
      <w:jc w:val="both"/>
    </w:pPr>
  </w:style>
  <w:style w:type="character" w:customStyle="1" w:styleId="15">
    <w:name w:val="超链接1"/>
    <w:link w:val="1"/>
    <w:qFormat/>
    <w:uiPriority w:val="0"/>
    <w:rPr>
      <w:color w:val="0000FF"/>
      <w:u w:val="single"/>
    </w:rPr>
  </w:style>
  <w:style w:type="paragraph" w:styleId="16">
    <w:name w:val="List Paragraph"/>
    <w:basedOn w:val="1"/>
    <w:qFormat/>
    <w:uiPriority w:val="0"/>
    <w:pPr>
      <w:ind w:firstLine="420" w:firstLineChars="200"/>
    </w:pPr>
  </w:style>
  <w:style w:type="paragraph" w:customStyle="1" w:styleId="17">
    <w:name w:val="202附件名称"/>
    <w:basedOn w:val="1"/>
    <w:qFormat/>
    <w:uiPriority w:val="0"/>
    <w:pPr>
      <w:widowControl/>
      <w:shd w:val="clear" w:color="FFFFFF" w:fill="FFFFFF"/>
      <w:spacing w:before="600" w:after="400" w:line="460" w:lineRule="exact"/>
      <w:jc w:val="center"/>
      <w:outlineLvl w:val="0"/>
    </w:pPr>
    <w:rPr>
      <w:rFonts w:ascii="黑体" w:eastAsia="黑体"/>
      <w:spacing w:val="4"/>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2570</Words>
  <Characters>2820</Characters>
  <Lines>0</Lines>
  <Paragraphs>0</Paragraphs>
  <TotalTime>8</TotalTime>
  <ScaleCrop>false</ScaleCrop>
  <LinksUpToDate>false</LinksUpToDate>
  <CharactersWithSpaces>2892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2024-08-20T08:54:00Z</dcterms:created>
  <dc:creator>._.</dc:creator>
  <cp:lastModifiedBy>面包超人（韶）</cp:lastModifiedBy>
  <cp:lastPrinted>2026-02-12T07:35:00Z</cp:lastPrinted>
  <dcterms:modified xsi:type="dcterms:W3CDTF">2026-06-29T03:05:00Z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F6C264243E0A4C75AA4B823367DBE860_13</vt:lpwstr>
  </property>
  <property fmtid="{D5CDD505-2E9C-101B-9397-08002B2CF9AE}" pid="4" name="KSOTemplateDocerSaveRecord">
    <vt:lpwstr>eyJoZGlkIjoiODkxMjgzMTVjMmE3MzI1MDRmOGY1ZGJkYzQxZGQ0Y2YiLCJ1c2VySWQiOiI2NDEyNTEzMjMifQ==</vt:lpwstr>
  </property>
</Properties>
</file>